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577E2" w14:textId="3AE6006B" w:rsidR="00DA4B96" w:rsidRPr="00971511" w:rsidRDefault="00C75C7C" w:rsidP="00933DB6">
      <w:pPr>
        <w:pStyle w:val="berschrift1"/>
      </w:pPr>
      <w:r>
        <w:rPr>
          <w:noProof/>
        </w:rPr>
        <w:drawing>
          <wp:inline distT="0" distB="0" distL="0" distR="0" wp14:anchorId="24AAD839" wp14:editId="4B36EF63">
            <wp:extent cx="4921170" cy="2560320"/>
            <wp:effectExtent l="0" t="0" r="0" b="0"/>
            <wp:docPr id="2032205015" name="Grafik 1" descr="Ein Bild, das Text, Elektronik, Elektronisches Gerät, Gerä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205015" name="Grafik 1" descr="Ein Bild, das Text, Elektronik, Elektronisches Gerät, Gerät enthält.&#10;&#10;KI-generierte Inhalte können fehlerhaft sein."/>
                    <pic:cNvPicPr/>
                  </pic:nvPicPr>
                  <pic:blipFill rotWithShape="1">
                    <a:blip r:embed="rId8"/>
                    <a:srcRect b="3286"/>
                    <a:stretch/>
                  </pic:blipFill>
                  <pic:spPr bwMode="auto">
                    <a:xfrm>
                      <a:off x="0" y="0"/>
                      <a:ext cx="4922964" cy="2561253"/>
                    </a:xfrm>
                    <a:prstGeom prst="rect">
                      <a:avLst/>
                    </a:prstGeom>
                    <a:ln>
                      <a:noFill/>
                    </a:ln>
                    <a:extLst>
                      <a:ext uri="{53640926-AAD7-44D8-BBD7-CCE9431645EC}">
                        <a14:shadowObscured xmlns:a14="http://schemas.microsoft.com/office/drawing/2010/main"/>
                      </a:ext>
                    </a:extLst>
                  </pic:spPr>
                </pic:pic>
              </a:graphicData>
            </a:graphic>
          </wp:inline>
        </w:drawing>
      </w:r>
    </w:p>
    <w:p w14:paraId="72FDCDE9" w14:textId="6D7AE00D" w:rsidR="00E566DC" w:rsidRPr="0029680B" w:rsidRDefault="00491890" w:rsidP="0029680B">
      <w:pPr>
        <w:pStyle w:val="berschrift1"/>
        <w:rPr>
          <w:rStyle w:val="Fett"/>
          <w:b/>
          <w:bCs w:val="0"/>
        </w:rPr>
      </w:pPr>
      <w:r w:rsidRPr="0029680B">
        <w:rPr>
          <w:rStyle w:val="Fett"/>
          <w:b/>
          <w:bCs w:val="0"/>
        </w:rPr>
        <w:t xml:space="preserve">Sennheiser Spectera shipping now </w:t>
      </w:r>
    </w:p>
    <w:p w14:paraId="745000AC" w14:textId="537911DD" w:rsidR="00491890" w:rsidRDefault="00262775" w:rsidP="00DA4B96">
      <w:pPr>
        <w:rPr>
          <w:rStyle w:val="Fett"/>
        </w:rPr>
      </w:pPr>
      <w:r>
        <w:rPr>
          <w:rStyle w:val="Fett"/>
        </w:rPr>
        <w:t>True WMA</w:t>
      </w:r>
      <w:r w:rsidR="00813D40">
        <w:rPr>
          <w:rStyle w:val="Fett"/>
        </w:rPr>
        <w:t>S</w:t>
      </w:r>
      <w:r>
        <w:rPr>
          <w:rStyle w:val="Fett"/>
        </w:rPr>
        <w:t xml:space="preserve"> technology </w:t>
      </w:r>
      <w:r w:rsidR="005F1FA0">
        <w:rPr>
          <w:rStyle w:val="Fett"/>
        </w:rPr>
        <w:t>simplifies</w:t>
      </w:r>
      <w:r>
        <w:rPr>
          <w:rStyle w:val="Fett"/>
        </w:rPr>
        <w:t xml:space="preserve"> live audio productions</w:t>
      </w:r>
    </w:p>
    <w:p w14:paraId="023C0F86" w14:textId="77777777" w:rsidR="0029680B" w:rsidRPr="0029680B" w:rsidRDefault="0029680B" w:rsidP="00DA4B96">
      <w:pPr>
        <w:rPr>
          <w:rStyle w:val="Fett"/>
        </w:rPr>
      </w:pPr>
    </w:p>
    <w:p w14:paraId="05E98E0F" w14:textId="68B991FF" w:rsidR="004A5519" w:rsidRDefault="00523C5A" w:rsidP="001B18B5">
      <w:pPr>
        <w:rPr>
          <w:b/>
          <w:bCs/>
        </w:rPr>
      </w:pPr>
      <w:r w:rsidRPr="00523C5A">
        <w:rPr>
          <w:rStyle w:val="Fett"/>
          <w:i/>
          <w:iCs/>
        </w:rPr>
        <w:t xml:space="preserve">Wedemark, </w:t>
      </w:r>
      <w:r w:rsidR="00491890">
        <w:rPr>
          <w:rStyle w:val="Fett"/>
          <w:i/>
          <w:iCs/>
        </w:rPr>
        <w:t>2</w:t>
      </w:r>
      <w:r w:rsidR="006D5052">
        <w:rPr>
          <w:rStyle w:val="Fett"/>
          <w:i/>
          <w:iCs/>
        </w:rPr>
        <w:t>4</w:t>
      </w:r>
      <w:r w:rsidR="00731714">
        <w:rPr>
          <w:rStyle w:val="Fett"/>
          <w:i/>
          <w:iCs/>
        </w:rPr>
        <w:t xml:space="preserve"> </w:t>
      </w:r>
      <w:r w:rsidR="0029680B">
        <w:rPr>
          <w:rStyle w:val="Fett"/>
          <w:i/>
          <w:iCs/>
        </w:rPr>
        <w:t>April 2025</w:t>
      </w:r>
      <w:r>
        <w:rPr>
          <w:rStyle w:val="Fett"/>
        </w:rPr>
        <w:t xml:space="preserve"> –</w:t>
      </w:r>
      <w:r w:rsidR="0051603E">
        <w:rPr>
          <w:b/>
          <w:bCs/>
        </w:rPr>
        <w:t xml:space="preserve"> </w:t>
      </w:r>
      <w:r w:rsidR="0029680B">
        <w:rPr>
          <w:b/>
          <w:bCs/>
        </w:rPr>
        <w:t xml:space="preserve">Sennheiser has announced </w:t>
      </w:r>
      <w:r w:rsidR="006D5052">
        <w:rPr>
          <w:b/>
          <w:bCs/>
        </w:rPr>
        <w:t xml:space="preserve">today </w:t>
      </w:r>
      <w:r w:rsidR="0029680B">
        <w:rPr>
          <w:b/>
          <w:bCs/>
        </w:rPr>
        <w:t xml:space="preserve">that shipping for its Spectera </w:t>
      </w:r>
      <w:r w:rsidR="00FE4E05">
        <w:rPr>
          <w:b/>
          <w:bCs/>
        </w:rPr>
        <w:t xml:space="preserve">wideband </w:t>
      </w:r>
      <w:r w:rsidR="0029680B">
        <w:rPr>
          <w:b/>
          <w:bCs/>
        </w:rPr>
        <w:t xml:space="preserve">wireless </w:t>
      </w:r>
      <w:r w:rsidR="00FE4E05">
        <w:rPr>
          <w:b/>
          <w:bCs/>
        </w:rPr>
        <w:t>eco</w:t>
      </w:r>
      <w:r w:rsidR="0029680B">
        <w:rPr>
          <w:b/>
          <w:bCs/>
        </w:rPr>
        <w:t xml:space="preserve">system </w:t>
      </w:r>
      <w:r w:rsidR="00DB0728">
        <w:rPr>
          <w:b/>
          <w:bCs/>
        </w:rPr>
        <w:t>commences</w:t>
      </w:r>
      <w:r w:rsidR="004A7D5A" w:rsidRPr="004A7D5A">
        <w:rPr>
          <w:b/>
          <w:bCs/>
        </w:rPr>
        <w:t xml:space="preserve"> </w:t>
      </w:r>
      <w:r w:rsidR="006D5052">
        <w:rPr>
          <w:b/>
          <w:bCs/>
        </w:rPr>
        <w:t xml:space="preserve">on </w:t>
      </w:r>
      <w:r w:rsidR="005F1B42">
        <w:rPr>
          <w:b/>
          <w:bCs/>
        </w:rPr>
        <w:t>25</w:t>
      </w:r>
      <w:r w:rsidR="005F1B42">
        <w:rPr>
          <w:b/>
          <w:bCs/>
        </w:rPr>
        <w:t xml:space="preserve"> </w:t>
      </w:r>
      <w:r w:rsidR="006D5052">
        <w:rPr>
          <w:b/>
          <w:bCs/>
        </w:rPr>
        <w:t>April</w:t>
      </w:r>
      <w:r w:rsidR="00FE4E05">
        <w:rPr>
          <w:b/>
          <w:bCs/>
        </w:rPr>
        <w:t xml:space="preserve">. </w:t>
      </w:r>
      <w:r w:rsidR="00813D40">
        <w:rPr>
          <w:b/>
          <w:bCs/>
        </w:rPr>
        <w:t>By p</w:t>
      </w:r>
      <w:r w:rsidR="00C11183">
        <w:rPr>
          <w:b/>
          <w:bCs/>
        </w:rPr>
        <w:t>utting the power of a multichannel system into a single 1U rack unit, and accommodating wireless mics</w:t>
      </w:r>
      <w:r w:rsidR="00453659">
        <w:rPr>
          <w:b/>
          <w:bCs/>
        </w:rPr>
        <w:t xml:space="preserve">, </w:t>
      </w:r>
      <w:r w:rsidR="00C11183">
        <w:rPr>
          <w:b/>
          <w:bCs/>
        </w:rPr>
        <w:t>IEMs</w:t>
      </w:r>
      <w:r w:rsidR="00453659">
        <w:rPr>
          <w:b/>
          <w:bCs/>
        </w:rPr>
        <w:t>, and control data</w:t>
      </w:r>
      <w:r w:rsidR="00C11183">
        <w:rPr>
          <w:b/>
          <w:bCs/>
        </w:rPr>
        <w:t xml:space="preserve"> in the very same </w:t>
      </w:r>
      <w:r w:rsidR="009B616F">
        <w:rPr>
          <w:b/>
          <w:bCs/>
        </w:rPr>
        <w:t>RF</w:t>
      </w:r>
      <w:r w:rsidR="00C11183">
        <w:rPr>
          <w:b/>
          <w:bCs/>
        </w:rPr>
        <w:t xml:space="preserve"> channel and a single bodypack, the bidirectional solution will offer unprecedented ease of use for </w:t>
      </w:r>
      <w:r w:rsidR="0037193A">
        <w:rPr>
          <w:b/>
          <w:bCs/>
        </w:rPr>
        <w:t>both</w:t>
      </w:r>
      <w:r w:rsidR="00C11183">
        <w:rPr>
          <w:b/>
          <w:bCs/>
        </w:rPr>
        <w:t xml:space="preserve"> RF </w:t>
      </w:r>
      <w:r w:rsidR="00A65E7B">
        <w:rPr>
          <w:b/>
          <w:bCs/>
        </w:rPr>
        <w:t>manager</w:t>
      </w:r>
      <w:r w:rsidR="0037193A">
        <w:rPr>
          <w:b/>
          <w:bCs/>
        </w:rPr>
        <w:t>s</w:t>
      </w:r>
      <w:r w:rsidR="00C11183">
        <w:rPr>
          <w:b/>
          <w:bCs/>
        </w:rPr>
        <w:t xml:space="preserve"> and </w:t>
      </w:r>
      <w:r w:rsidR="000648A6">
        <w:rPr>
          <w:b/>
          <w:bCs/>
        </w:rPr>
        <w:t xml:space="preserve">the </w:t>
      </w:r>
      <w:r w:rsidR="004A7D5A">
        <w:rPr>
          <w:b/>
          <w:bCs/>
        </w:rPr>
        <w:t>entire</w:t>
      </w:r>
      <w:r w:rsidR="005F1FA0">
        <w:rPr>
          <w:b/>
          <w:bCs/>
        </w:rPr>
        <w:t xml:space="preserve"> </w:t>
      </w:r>
      <w:r w:rsidR="00C11183">
        <w:rPr>
          <w:b/>
          <w:bCs/>
        </w:rPr>
        <w:t>audio team</w:t>
      </w:r>
      <w:r w:rsidR="000648A6">
        <w:rPr>
          <w:b/>
          <w:bCs/>
        </w:rPr>
        <w:t xml:space="preserve">. The </w:t>
      </w:r>
      <w:r w:rsidR="004A5519">
        <w:rPr>
          <w:b/>
          <w:bCs/>
        </w:rPr>
        <w:t>hardware</w:t>
      </w:r>
      <w:r w:rsidR="000648A6">
        <w:rPr>
          <w:b/>
          <w:bCs/>
        </w:rPr>
        <w:t xml:space="preserve"> </w:t>
      </w:r>
      <w:r w:rsidR="004A5519">
        <w:rPr>
          <w:b/>
          <w:bCs/>
        </w:rPr>
        <w:t>includes</w:t>
      </w:r>
      <w:r w:rsidR="000648A6">
        <w:rPr>
          <w:b/>
          <w:bCs/>
        </w:rPr>
        <w:t xml:space="preserve"> the </w:t>
      </w:r>
      <w:r w:rsidR="00813D40">
        <w:rPr>
          <w:b/>
          <w:bCs/>
        </w:rPr>
        <w:t>B</w:t>
      </w:r>
      <w:r w:rsidR="000648A6">
        <w:rPr>
          <w:b/>
          <w:bCs/>
        </w:rPr>
        <w:t xml:space="preserve">ase </w:t>
      </w:r>
      <w:r w:rsidR="00813D40">
        <w:rPr>
          <w:b/>
          <w:bCs/>
        </w:rPr>
        <w:t>S</w:t>
      </w:r>
      <w:r w:rsidR="000648A6">
        <w:rPr>
          <w:b/>
          <w:bCs/>
        </w:rPr>
        <w:t xml:space="preserve">tation, the bidirectional </w:t>
      </w:r>
      <w:r w:rsidR="00813D40">
        <w:rPr>
          <w:b/>
          <w:bCs/>
        </w:rPr>
        <w:t xml:space="preserve">SEK </w:t>
      </w:r>
      <w:r w:rsidR="000648A6">
        <w:rPr>
          <w:b/>
          <w:bCs/>
        </w:rPr>
        <w:t>bodypack</w:t>
      </w:r>
      <w:r w:rsidR="0037193A">
        <w:rPr>
          <w:b/>
          <w:bCs/>
        </w:rPr>
        <w:t>,</w:t>
      </w:r>
      <w:r w:rsidR="00813D40">
        <w:rPr>
          <w:b/>
          <w:bCs/>
        </w:rPr>
        <w:t xml:space="preserve"> in versions</w:t>
      </w:r>
      <w:r w:rsidR="000648A6">
        <w:rPr>
          <w:b/>
          <w:bCs/>
        </w:rPr>
        <w:t xml:space="preserve"> for </w:t>
      </w:r>
      <w:r w:rsidR="004A5519">
        <w:rPr>
          <w:b/>
          <w:bCs/>
        </w:rPr>
        <w:t xml:space="preserve">the </w:t>
      </w:r>
      <w:r w:rsidR="000648A6">
        <w:rPr>
          <w:b/>
          <w:bCs/>
        </w:rPr>
        <w:t>TV-UHF and 1.4 GHz band</w:t>
      </w:r>
      <w:r w:rsidR="004A5519">
        <w:rPr>
          <w:b/>
          <w:bCs/>
        </w:rPr>
        <w:t>s</w:t>
      </w:r>
      <w:r w:rsidR="000648A6">
        <w:rPr>
          <w:b/>
          <w:bCs/>
        </w:rPr>
        <w:t xml:space="preserve">, the DAD </w:t>
      </w:r>
      <w:r w:rsidR="00453659">
        <w:rPr>
          <w:b/>
          <w:bCs/>
        </w:rPr>
        <w:t xml:space="preserve">transceiving </w:t>
      </w:r>
      <w:r w:rsidR="000648A6">
        <w:rPr>
          <w:b/>
          <w:bCs/>
        </w:rPr>
        <w:t>antenna</w:t>
      </w:r>
      <w:r w:rsidR="004A7D5A">
        <w:rPr>
          <w:b/>
          <w:bCs/>
        </w:rPr>
        <w:t>s</w:t>
      </w:r>
      <w:r w:rsidR="00176BAD">
        <w:rPr>
          <w:b/>
          <w:bCs/>
        </w:rPr>
        <w:t xml:space="preserve"> (</w:t>
      </w:r>
      <w:r w:rsidR="000648A6">
        <w:rPr>
          <w:b/>
          <w:bCs/>
        </w:rPr>
        <w:t xml:space="preserve">also </w:t>
      </w:r>
      <w:r w:rsidR="00813D40">
        <w:rPr>
          <w:b/>
          <w:bCs/>
        </w:rPr>
        <w:t>in</w:t>
      </w:r>
      <w:r w:rsidR="000648A6">
        <w:rPr>
          <w:b/>
          <w:bCs/>
        </w:rPr>
        <w:t xml:space="preserve"> TV-UHF and </w:t>
      </w:r>
      <w:r w:rsidR="004A5519">
        <w:rPr>
          <w:b/>
          <w:bCs/>
        </w:rPr>
        <w:t>1.4 GHz</w:t>
      </w:r>
      <w:r w:rsidR="00813D40">
        <w:rPr>
          <w:b/>
          <w:bCs/>
        </w:rPr>
        <w:t xml:space="preserve"> versions</w:t>
      </w:r>
      <w:r w:rsidR="00176BAD">
        <w:rPr>
          <w:b/>
          <w:bCs/>
        </w:rPr>
        <w:t>)</w:t>
      </w:r>
      <w:r w:rsidR="00A65E7B">
        <w:rPr>
          <w:b/>
          <w:bCs/>
        </w:rPr>
        <w:t>, MADI cards and various accessories</w:t>
      </w:r>
      <w:r w:rsidR="00342679">
        <w:rPr>
          <w:b/>
          <w:bCs/>
        </w:rPr>
        <w:t>. T</w:t>
      </w:r>
      <w:r w:rsidR="00262775">
        <w:rPr>
          <w:b/>
          <w:bCs/>
        </w:rPr>
        <w:t xml:space="preserve">he software </w:t>
      </w:r>
      <w:r w:rsidR="00813D40">
        <w:rPr>
          <w:b/>
          <w:bCs/>
        </w:rPr>
        <w:t xml:space="preserve">for </w:t>
      </w:r>
      <w:r w:rsidR="00262775">
        <w:rPr>
          <w:b/>
          <w:bCs/>
        </w:rPr>
        <w:t xml:space="preserve">the ecosystem </w:t>
      </w:r>
      <w:r w:rsidR="005F1FA0">
        <w:rPr>
          <w:b/>
          <w:bCs/>
        </w:rPr>
        <w:t>includes</w:t>
      </w:r>
      <w:r w:rsidR="00262775">
        <w:rPr>
          <w:b/>
          <w:bCs/>
        </w:rPr>
        <w:t xml:space="preserve"> </w:t>
      </w:r>
      <w:r w:rsidR="004A7D5A">
        <w:rPr>
          <w:b/>
          <w:bCs/>
        </w:rPr>
        <w:t xml:space="preserve">the </w:t>
      </w:r>
      <w:r w:rsidR="004A5519">
        <w:rPr>
          <w:b/>
          <w:bCs/>
        </w:rPr>
        <w:t xml:space="preserve">LinkDesk </w:t>
      </w:r>
      <w:r w:rsidR="004A7D5A">
        <w:rPr>
          <w:b/>
          <w:bCs/>
        </w:rPr>
        <w:t xml:space="preserve">software </w:t>
      </w:r>
      <w:r w:rsidR="004A5519">
        <w:rPr>
          <w:b/>
          <w:bCs/>
        </w:rPr>
        <w:t xml:space="preserve">and </w:t>
      </w:r>
      <w:r w:rsidR="004A7D5A">
        <w:rPr>
          <w:b/>
          <w:bCs/>
        </w:rPr>
        <w:t xml:space="preserve">the browser-based </w:t>
      </w:r>
      <w:r w:rsidR="004A5519">
        <w:rPr>
          <w:b/>
          <w:bCs/>
        </w:rPr>
        <w:t>Spectera WebUI</w:t>
      </w:r>
      <w:r w:rsidR="00262775">
        <w:rPr>
          <w:b/>
          <w:bCs/>
        </w:rPr>
        <w:t xml:space="preserve">. </w:t>
      </w:r>
    </w:p>
    <w:p w14:paraId="111E3556" w14:textId="77777777" w:rsidR="00064424" w:rsidRDefault="00064424" w:rsidP="001B18B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31"/>
        <w:gridCol w:w="1649"/>
      </w:tblGrid>
      <w:tr w:rsidR="00CA1A67" w14:paraId="534BCC04" w14:textId="77777777" w:rsidTr="00064424">
        <w:tc>
          <w:tcPr>
            <w:tcW w:w="3935" w:type="dxa"/>
          </w:tcPr>
          <w:p w14:paraId="29478519" w14:textId="7F347604" w:rsidR="00064424" w:rsidRDefault="00064424" w:rsidP="00064424">
            <w:pPr>
              <w:pStyle w:val="Beschriftung"/>
            </w:pPr>
            <w:r>
              <w:rPr>
                <w:noProof/>
              </w:rPr>
              <w:drawing>
                <wp:inline distT="0" distB="0" distL="0" distR="0" wp14:anchorId="1AA07BB4" wp14:editId="41A0BE0B">
                  <wp:extent cx="3888188" cy="1672712"/>
                  <wp:effectExtent l="0" t="0" r="0" b="3810"/>
                  <wp:docPr id="851087601" name="Grafik 5" descr="Ein Bild, das Elektronik, Kabel, Verstärker,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087601" name="Grafik 5" descr="Ein Bild, das Elektronik, Kabel, Verstärker, Design enthält.&#10;&#10;KI-generierte Inhalte können fehlerhaft sein."/>
                          <pic:cNvPicPr/>
                        </pic:nvPicPr>
                        <pic:blipFill>
                          <a:blip r:embed="rId9"/>
                          <a:stretch>
                            <a:fillRect/>
                          </a:stretch>
                        </pic:blipFill>
                        <pic:spPr>
                          <a:xfrm>
                            <a:off x="0" y="0"/>
                            <a:ext cx="3941787" cy="1695771"/>
                          </a:xfrm>
                          <a:prstGeom prst="rect">
                            <a:avLst/>
                          </a:prstGeom>
                        </pic:spPr>
                      </pic:pic>
                    </a:graphicData>
                  </a:graphic>
                </wp:inline>
              </w:drawing>
            </w:r>
          </w:p>
        </w:tc>
        <w:tc>
          <w:tcPr>
            <w:tcW w:w="3935" w:type="dxa"/>
          </w:tcPr>
          <w:p w14:paraId="37C9C9B4" w14:textId="4307F811" w:rsidR="00064424" w:rsidRDefault="00064424" w:rsidP="00064424">
            <w:pPr>
              <w:pStyle w:val="Beschriftung"/>
            </w:pPr>
            <w:r>
              <w:t>Sennheiser Spectera bidirectional wideband wireless solution (pictured is the 1.4 GHz version</w:t>
            </w:r>
            <w:r w:rsidR="00453659">
              <w:t xml:space="preserve"> of the bodypack and the antenna</w:t>
            </w:r>
            <w:r>
              <w:t>)</w:t>
            </w:r>
          </w:p>
        </w:tc>
      </w:tr>
    </w:tbl>
    <w:p w14:paraId="38525E06" w14:textId="77777777" w:rsidR="00CA1A67" w:rsidRDefault="00CA1A67" w:rsidP="001B18B5"/>
    <w:p w14:paraId="28E290F1" w14:textId="08D0A08B" w:rsidR="004A7D5A" w:rsidRDefault="004A5519" w:rsidP="001B18B5">
      <w:r w:rsidRPr="000648A6">
        <w:t>“As a</w:t>
      </w:r>
      <w:r>
        <w:t xml:space="preserve"> </w:t>
      </w:r>
      <w:r w:rsidR="005F1FA0">
        <w:t xml:space="preserve">growing </w:t>
      </w:r>
      <w:r w:rsidR="00E56D16">
        <w:t xml:space="preserve">and flexible </w:t>
      </w:r>
      <w:r w:rsidRPr="000648A6">
        <w:t>ecosystem, Spectera will continue</w:t>
      </w:r>
      <w:r>
        <w:t xml:space="preserve"> </w:t>
      </w:r>
      <w:r w:rsidRPr="000648A6">
        <w:t xml:space="preserve">to be </w:t>
      </w:r>
      <w:r w:rsidR="004A7D5A">
        <w:t xml:space="preserve">expanded and </w:t>
      </w:r>
      <w:r w:rsidRPr="000648A6">
        <w:t xml:space="preserve">modelled on </w:t>
      </w:r>
      <w:r w:rsidR="001D0A4B" w:rsidRPr="001D0A4B">
        <w:t>current and upcoming customer and user benefits</w:t>
      </w:r>
      <w:r w:rsidRPr="000648A6">
        <w:t>,</w:t>
      </w:r>
      <w:r w:rsidR="007E0256">
        <w:t xml:space="preserve"> </w:t>
      </w:r>
      <w:r w:rsidR="00CA1A67">
        <w:t>and</w:t>
      </w:r>
      <w:r w:rsidR="007E0256">
        <w:t xml:space="preserve"> we are extremely happy to start series </w:t>
      </w:r>
      <w:r w:rsidR="007E0256">
        <w:lastRenderedPageBreak/>
        <w:t>production and shipping,</w:t>
      </w:r>
      <w:r w:rsidRPr="000648A6">
        <w:t>”</w:t>
      </w:r>
      <w:r>
        <w:t xml:space="preserve"> says </w:t>
      </w:r>
      <w:r w:rsidR="00AC5754">
        <w:t xml:space="preserve">co-CEO Dr Andreas Sennheiser. </w:t>
      </w:r>
      <w:r w:rsidR="00FE4E05" w:rsidRPr="000648A6">
        <w:t>“</w:t>
      </w:r>
      <w:r w:rsidR="00C75C7C">
        <w:t>I</w:t>
      </w:r>
      <w:r w:rsidR="00FE4E05" w:rsidRPr="000648A6">
        <w:t xml:space="preserve"> would like to </w:t>
      </w:r>
      <w:r w:rsidR="00AC5754">
        <w:t xml:space="preserve">take this opportunity to </w:t>
      </w:r>
      <w:r w:rsidR="005F1FA0">
        <w:t xml:space="preserve">sincerely </w:t>
      </w:r>
      <w:r w:rsidR="00FE4E05" w:rsidRPr="000648A6">
        <w:t xml:space="preserve">thank all </w:t>
      </w:r>
      <w:r w:rsidR="00CA1A67" w:rsidRPr="000648A6">
        <w:t xml:space="preserve">participants </w:t>
      </w:r>
      <w:r w:rsidR="00CA1A67">
        <w:t xml:space="preserve">in the </w:t>
      </w:r>
      <w:r w:rsidR="00FE4E05" w:rsidRPr="000648A6">
        <w:t>Pioneer Program for their contribution to shaping Spectera,</w:t>
      </w:r>
      <w:r w:rsidR="00C11183" w:rsidRPr="000648A6">
        <w:t xml:space="preserve"> and all our </w:t>
      </w:r>
      <w:r>
        <w:t>customers</w:t>
      </w:r>
      <w:r w:rsidR="00AC5754">
        <w:t xml:space="preserve"> for taking this </w:t>
      </w:r>
      <w:r w:rsidR="00813D40">
        <w:t xml:space="preserve">bold </w:t>
      </w:r>
      <w:r w:rsidR="00AC5754">
        <w:t>step into the future of wireless with us.</w:t>
      </w:r>
      <w:r w:rsidR="00BE267C">
        <w:t xml:space="preserve"> </w:t>
      </w:r>
    </w:p>
    <w:p w14:paraId="3163B9D2" w14:textId="77777777" w:rsidR="004A7D5A" w:rsidRDefault="004A7D5A" w:rsidP="001B18B5"/>
    <w:p w14:paraId="08EF4BC8" w14:textId="0E7FAE59" w:rsidR="007E0256" w:rsidRDefault="004A7D5A" w:rsidP="001B18B5">
      <w:r>
        <w:t>“</w:t>
      </w:r>
      <w:r w:rsidR="00BE267C">
        <w:t xml:space="preserve">At the same time, I </w:t>
      </w:r>
      <w:r w:rsidR="00813D40">
        <w:t>need to</w:t>
      </w:r>
      <w:r w:rsidR="00BE267C">
        <w:t xml:space="preserve"> ask our customers for patience</w:t>
      </w:r>
      <w:r w:rsidR="00813D40">
        <w:t xml:space="preserve"> and understanding</w:t>
      </w:r>
      <w:r w:rsidR="00BE267C">
        <w:t xml:space="preserve">, as it will take </w:t>
      </w:r>
      <w:r w:rsidR="00C60EC9">
        <w:t xml:space="preserve">some </w:t>
      </w:r>
      <w:r w:rsidR="00BE267C">
        <w:t xml:space="preserve">time to fulfil </w:t>
      </w:r>
      <w:r w:rsidR="00E14408">
        <w:t xml:space="preserve">the long list of </w:t>
      </w:r>
      <w:r w:rsidR="00F228C6">
        <w:t xml:space="preserve">outstanding </w:t>
      </w:r>
      <w:r w:rsidR="00813D40" w:rsidRPr="00B30EA9">
        <w:t>pre</w:t>
      </w:r>
      <w:r w:rsidR="00BE267C" w:rsidRPr="00B30EA9">
        <w:t>orders</w:t>
      </w:r>
      <w:r w:rsidR="00B30EA9">
        <w:t xml:space="preserve">. </w:t>
      </w:r>
      <w:r w:rsidR="00E14408">
        <w:t xml:space="preserve">At our end, we have invested massively in </w:t>
      </w:r>
      <w:r w:rsidR="007E0256">
        <w:t>the</w:t>
      </w:r>
      <w:r w:rsidR="00E14408">
        <w:t xml:space="preserve"> electronics production </w:t>
      </w:r>
      <w:r w:rsidR="007E0256">
        <w:t xml:space="preserve">at our </w:t>
      </w:r>
      <w:r>
        <w:t xml:space="preserve">plant in Germany </w:t>
      </w:r>
      <w:r w:rsidR="00E14408">
        <w:t xml:space="preserve">and </w:t>
      </w:r>
      <w:r>
        <w:t xml:space="preserve">have </w:t>
      </w:r>
      <w:r w:rsidR="00C60EC9">
        <w:t xml:space="preserve">considerably </w:t>
      </w:r>
      <w:r w:rsidR="00E14408">
        <w:t xml:space="preserve">increased </w:t>
      </w:r>
      <w:r w:rsidR="007E0256">
        <w:t>our capacities</w:t>
      </w:r>
      <w:r>
        <w:t xml:space="preserve">, but due to the high demand, order fulfilment will </w:t>
      </w:r>
      <w:r w:rsidR="0037193A">
        <w:t xml:space="preserve">inevitably </w:t>
      </w:r>
      <w:r>
        <w:t>take time.”</w:t>
      </w:r>
    </w:p>
    <w:p w14:paraId="705BA00A" w14:textId="77777777" w:rsidR="007E0256" w:rsidRDefault="007E0256" w:rsidP="001B18B5"/>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786"/>
        <w:gridCol w:w="2094"/>
      </w:tblGrid>
      <w:tr w:rsidR="005154A3" w14:paraId="4FD97FA9" w14:textId="77777777" w:rsidTr="005154A3">
        <w:tc>
          <w:tcPr>
            <w:tcW w:w="3935" w:type="dxa"/>
          </w:tcPr>
          <w:p w14:paraId="43834773" w14:textId="233BBAD9" w:rsidR="005154A3" w:rsidRDefault="005154A3" w:rsidP="005154A3">
            <w:pPr>
              <w:pStyle w:val="Beschriftung"/>
            </w:pPr>
            <w:r>
              <w:rPr>
                <w:noProof/>
              </w:rPr>
              <w:drawing>
                <wp:inline distT="0" distB="0" distL="0" distR="0" wp14:anchorId="457BCECE" wp14:editId="023BD687">
                  <wp:extent cx="3606118" cy="2099145"/>
                  <wp:effectExtent l="0" t="0" r="0" b="0"/>
                  <wp:docPr id="1738080900" name="Grafik 2" descr="Ein Bild, das Im Haus, Person, Kameras und Optik, Wand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080900" name="Grafik 2" descr="Ein Bild, das Im Haus, Person, Kameras und Optik, Wand enthält.&#10;&#10;KI-generierte Inhalte können fehlerhaft sein."/>
                          <pic:cNvPicPr/>
                        </pic:nvPicPr>
                        <pic:blipFill>
                          <a:blip r:embed="rId10"/>
                          <a:stretch>
                            <a:fillRect/>
                          </a:stretch>
                        </pic:blipFill>
                        <pic:spPr>
                          <a:xfrm>
                            <a:off x="0" y="0"/>
                            <a:ext cx="3610275" cy="2101565"/>
                          </a:xfrm>
                          <a:prstGeom prst="rect">
                            <a:avLst/>
                          </a:prstGeom>
                        </pic:spPr>
                      </pic:pic>
                    </a:graphicData>
                  </a:graphic>
                </wp:inline>
              </w:drawing>
            </w:r>
          </w:p>
        </w:tc>
        <w:tc>
          <w:tcPr>
            <w:tcW w:w="3935" w:type="dxa"/>
          </w:tcPr>
          <w:p w14:paraId="1E58CDBD" w14:textId="3AD910AF" w:rsidR="005154A3" w:rsidRDefault="005154A3" w:rsidP="005154A3">
            <w:pPr>
              <w:pStyle w:val="Beschriftung"/>
            </w:pPr>
            <w:r>
              <w:t>Series production for Spectera has started</w:t>
            </w:r>
          </w:p>
        </w:tc>
      </w:tr>
    </w:tbl>
    <w:p w14:paraId="3DDB939B" w14:textId="77777777" w:rsidR="005154A3" w:rsidRDefault="005154A3" w:rsidP="001B18B5"/>
    <w:p w14:paraId="6F740CFE" w14:textId="38F1D561" w:rsidR="00FE4E05" w:rsidRDefault="00C11183" w:rsidP="001B18B5">
      <w:pPr>
        <w:rPr>
          <w:b/>
          <w:bCs/>
        </w:rPr>
      </w:pPr>
      <w:r>
        <w:rPr>
          <w:b/>
          <w:bCs/>
        </w:rPr>
        <w:t xml:space="preserve">True WMAS solution </w:t>
      </w:r>
      <w:r w:rsidR="005F1FA0">
        <w:rPr>
          <w:b/>
          <w:bCs/>
        </w:rPr>
        <w:t>simplifies live audio productions</w:t>
      </w:r>
    </w:p>
    <w:p w14:paraId="57CDD356" w14:textId="0182E3D9" w:rsidR="009D238C" w:rsidRDefault="004B3074" w:rsidP="001B18B5">
      <w:pPr>
        <w:rPr>
          <w:rStyle w:val="Fett"/>
          <w:b w:val="0"/>
          <w:bCs w:val="0"/>
        </w:rPr>
      </w:pPr>
      <w:r>
        <w:t xml:space="preserve">From </w:t>
      </w:r>
      <w:r>
        <w:rPr>
          <w:rStyle w:val="Fett"/>
          <w:b w:val="0"/>
          <w:bCs w:val="0"/>
        </w:rPr>
        <w:t xml:space="preserve">the ecosystem’s </w:t>
      </w:r>
      <w:r w:rsidR="00D42537">
        <w:rPr>
          <w:b/>
          <w:bCs/>
        </w:rPr>
        <w:t>small</w:t>
      </w:r>
      <w:r w:rsidRPr="00F228C6">
        <w:rPr>
          <w:b/>
          <w:bCs/>
        </w:rPr>
        <w:t xml:space="preserve"> footprint</w:t>
      </w:r>
      <w:r>
        <w:t xml:space="preserve"> in the warehouse, in transit and backstage</w:t>
      </w:r>
      <w:r w:rsidR="0037193A">
        <w:t>,</w:t>
      </w:r>
      <w:r>
        <w:t xml:space="preserve"> to the </w:t>
      </w:r>
      <w:r w:rsidRPr="004B3074">
        <w:rPr>
          <w:b/>
          <w:bCs/>
        </w:rPr>
        <w:t>automatic</w:t>
      </w:r>
      <w:r w:rsidRPr="00FD26DA">
        <w:rPr>
          <w:b/>
          <w:bCs/>
        </w:rPr>
        <w:t xml:space="preserve"> </w:t>
      </w:r>
      <w:r w:rsidRPr="00520F24">
        <w:rPr>
          <w:b/>
          <w:bCs/>
        </w:rPr>
        <w:t>coordinat</w:t>
      </w:r>
      <w:r>
        <w:rPr>
          <w:b/>
          <w:bCs/>
        </w:rPr>
        <w:t xml:space="preserve">ion of </w:t>
      </w:r>
      <w:r w:rsidRPr="00520F24">
        <w:rPr>
          <w:b/>
          <w:bCs/>
        </w:rPr>
        <w:t>all</w:t>
      </w:r>
      <w:r w:rsidRPr="00F228C6">
        <w:rPr>
          <w:b/>
          <w:bCs/>
        </w:rPr>
        <w:t xml:space="preserve"> mobile devices</w:t>
      </w:r>
      <w:r>
        <w:t xml:space="preserve"> in the 6 or 8 MHz </w:t>
      </w:r>
      <w:r w:rsidR="00CA1A67">
        <w:t xml:space="preserve">wide RF </w:t>
      </w:r>
      <w:r>
        <w:t xml:space="preserve">channel assigned to it, Spectera solves many </w:t>
      </w:r>
      <w:r>
        <w:rPr>
          <w:rStyle w:val="Fett"/>
          <w:b w:val="0"/>
          <w:bCs w:val="0"/>
        </w:rPr>
        <w:t xml:space="preserve">of the issues that owners and operators of </w:t>
      </w:r>
      <w:r w:rsidR="00E41D89">
        <w:rPr>
          <w:rStyle w:val="Fett"/>
          <w:b w:val="0"/>
          <w:bCs w:val="0"/>
        </w:rPr>
        <w:t xml:space="preserve">narrowband </w:t>
      </w:r>
      <w:r>
        <w:rPr>
          <w:rStyle w:val="Fett"/>
          <w:b w:val="0"/>
          <w:bCs w:val="0"/>
        </w:rPr>
        <w:t xml:space="preserve">multichannel </w:t>
      </w:r>
      <w:r w:rsidR="00E41D89">
        <w:rPr>
          <w:rStyle w:val="Fett"/>
          <w:b w:val="0"/>
          <w:bCs w:val="0"/>
        </w:rPr>
        <w:t xml:space="preserve">wireless </w:t>
      </w:r>
      <w:r>
        <w:rPr>
          <w:rStyle w:val="Fett"/>
          <w:b w:val="0"/>
          <w:bCs w:val="0"/>
        </w:rPr>
        <w:t xml:space="preserve">systems are faced with today. </w:t>
      </w:r>
      <w:r w:rsidRPr="004B3074">
        <w:rPr>
          <w:rStyle w:val="Fett"/>
        </w:rPr>
        <w:t>Setup time</w:t>
      </w:r>
      <w:r w:rsidR="00E41D89">
        <w:rPr>
          <w:rStyle w:val="Fett"/>
        </w:rPr>
        <w:t xml:space="preserve"> with Spectera</w:t>
      </w:r>
      <w:r w:rsidRPr="004B3074">
        <w:rPr>
          <w:rStyle w:val="Fett"/>
        </w:rPr>
        <w:t xml:space="preserve"> is greatly</w:t>
      </w:r>
      <w:r w:rsidR="00813D40" w:rsidRPr="00813D40">
        <w:rPr>
          <w:rStyle w:val="Fett"/>
        </w:rPr>
        <w:t xml:space="preserve"> </w:t>
      </w:r>
      <w:r w:rsidR="00813D40" w:rsidRPr="004B3074">
        <w:rPr>
          <w:rStyle w:val="Fett"/>
        </w:rPr>
        <w:t>reduced</w:t>
      </w:r>
      <w:r w:rsidRPr="004B3074">
        <w:rPr>
          <w:rStyle w:val="Fett"/>
          <w:b w:val="0"/>
          <w:bCs w:val="0"/>
        </w:rPr>
        <w:t>,</w:t>
      </w:r>
      <w:r>
        <w:rPr>
          <w:rStyle w:val="Fett"/>
          <w:b w:val="0"/>
          <w:bCs w:val="0"/>
        </w:rPr>
        <w:t xml:space="preserve"> </w:t>
      </w:r>
      <w:r w:rsidR="009D238C">
        <w:rPr>
          <w:rStyle w:val="Fett"/>
          <w:b w:val="0"/>
          <w:bCs w:val="0"/>
        </w:rPr>
        <w:t>because</w:t>
      </w:r>
      <w:r>
        <w:rPr>
          <w:rStyle w:val="Fett"/>
          <w:b w:val="0"/>
          <w:bCs w:val="0"/>
        </w:rPr>
        <w:t xml:space="preserve"> </w:t>
      </w:r>
      <w:r w:rsidR="00C60EC9">
        <w:rPr>
          <w:rStyle w:val="Fett"/>
          <w:b w:val="0"/>
          <w:bCs w:val="0"/>
        </w:rPr>
        <w:t xml:space="preserve">the </w:t>
      </w:r>
      <w:r>
        <w:rPr>
          <w:rStyle w:val="Fett"/>
          <w:b w:val="0"/>
          <w:bCs w:val="0"/>
        </w:rPr>
        <w:t>extensive frequency calculation</w:t>
      </w:r>
      <w:r w:rsidR="00C60EC9">
        <w:rPr>
          <w:rStyle w:val="Fett"/>
          <w:b w:val="0"/>
          <w:bCs w:val="0"/>
        </w:rPr>
        <w:t xml:space="preserve"> and </w:t>
      </w:r>
      <w:r>
        <w:rPr>
          <w:rStyle w:val="Fett"/>
          <w:b w:val="0"/>
          <w:bCs w:val="0"/>
        </w:rPr>
        <w:t xml:space="preserve">RF cabling </w:t>
      </w:r>
      <w:r w:rsidR="00C60EC9">
        <w:rPr>
          <w:rStyle w:val="Fett"/>
          <w:b w:val="0"/>
          <w:bCs w:val="0"/>
        </w:rPr>
        <w:t>of narrowband systems</w:t>
      </w:r>
      <w:r w:rsidR="0037193A">
        <w:rPr>
          <w:rStyle w:val="Fett"/>
          <w:b w:val="0"/>
          <w:bCs w:val="0"/>
        </w:rPr>
        <w:t>,</w:t>
      </w:r>
      <w:r w:rsidR="00C60EC9">
        <w:rPr>
          <w:rStyle w:val="Fett"/>
          <w:b w:val="0"/>
          <w:bCs w:val="0"/>
        </w:rPr>
        <w:t xml:space="preserve"> as well as </w:t>
      </w:r>
      <w:r>
        <w:rPr>
          <w:rStyle w:val="Fett"/>
          <w:b w:val="0"/>
          <w:bCs w:val="0"/>
        </w:rPr>
        <w:t>the complex calculation of power levels for multichannel IEMs</w:t>
      </w:r>
      <w:r w:rsidR="0037193A">
        <w:rPr>
          <w:rStyle w:val="Fett"/>
          <w:b w:val="0"/>
          <w:bCs w:val="0"/>
        </w:rPr>
        <w:t>,</w:t>
      </w:r>
      <w:r>
        <w:rPr>
          <w:rStyle w:val="Fett"/>
          <w:b w:val="0"/>
          <w:bCs w:val="0"/>
        </w:rPr>
        <w:t xml:space="preserve"> are no longer required</w:t>
      </w:r>
      <w:r w:rsidR="00C60EC9">
        <w:rPr>
          <w:rStyle w:val="Fett"/>
          <w:b w:val="0"/>
          <w:bCs w:val="0"/>
        </w:rPr>
        <w:t xml:space="preserve"> with this wideband solution</w:t>
      </w:r>
      <w:r>
        <w:rPr>
          <w:rStyle w:val="Fett"/>
          <w:b w:val="0"/>
          <w:bCs w:val="0"/>
        </w:rPr>
        <w:t xml:space="preserve">. </w:t>
      </w:r>
    </w:p>
    <w:p w14:paraId="1C1ABA4A" w14:textId="77777777" w:rsidR="009D238C" w:rsidRDefault="009D238C" w:rsidP="001B18B5">
      <w:pPr>
        <w:rPr>
          <w:rStyle w:val="Fett"/>
          <w:b w:val="0"/>
          <w:bCs w:val="0"/>
        </w:rPr>
      </w:pPr>
    </w:p>
    <w:p w14:paraId="674F25BE" w14:textId="6D1FD852" w:rsidR="004B3074" w:rsidRDefault="004B3074" w:rsidP="001B18B5">
      <w:pPr>
        <w:rPr>
          <w:rStyle w:val="Fett"/>
          <w:b w:val="0"/>
          <w:bCs w:val="0"/>
        </w:rPr>
      </w:pPr>
      <w:r>
        <w:rPr>
          <w:rStyle w:val="Fett"/>
          <w:b w:val="0"/>
          <w:bCs w:val="0"/>
        </w:rPr>
        <w:t xml:space="preserve">“We have had </w:t>
      </w:r>
      <w:r w:rsidR="00D82A7C">
        <w:rPr>
          <w:rStyle w:val="Fett"/>
          <w:b w:val="0"/>
          <w:bCs w:val="0"/>
        </w:rPr>
        <w:t xml:space="preserve">so many </w:t>
      </w:r>
      <w:r w:rsidR="009D238C">
        <w:rPr>
          <w:rStyle w:val="Fett"/>
          <w:b w:val="0"/>
          <w:bCs w:val="0"/>
        </w:rPr>
        <w:t>happy</w:t>
      </w:r>
      <w:r w:rsidR="00D82A7C">
        <w:rPr>
          <w:rStyle w:val="Fett"/>
          <w:b w:val="0"/>
          <w:bCs w:val="0"/>
        </w:rPr>
        <w:t xml:space="preserve"> comments from our Spectera Pioneers, saying that </w:t>
      </w:r>
      <w:r w:rsidR="006B34FB">
        <w:rPr>
          <w:rStyle w:val="Fett"/>
          <w:b w:val="0"/>
          <w:bCs w:val="0"/>
        </w:rPr>
        <w:t>it</w:t>
      </w:r>
      <w:r w:rsidR="00D82A7C">
        <w:rPr>
          <w:rStyle w:val="Fett"/>
          <w:b w:val="0"/>
          <w:bCs w:val="0"/>
        </w:rPr>
        <w:t xml:space="preserve"> was </w:t>
      </w:r>
      <w:r w:rsidR="006B34FB">
        <w:rPr>
          <w:rStyle w:val="Fett"/>
          <w:b w:val="0"/>
          <w:bCs w:val="0"/>
        </w:rPr>
        <w:t xml:space="preserve">a totally new experience for them to be </w:t>
      </w:r>
      <w:r w:rsidR="0037193A">
        <w:rPr>
          <w:rStyle w:val="Fett"/>
          <w:b w:val="0"/>
          <w:bCs w:val="0"/>
        </w:rPr>
        <w:t xml:space="preserve">set up and </w:t>
      </w:r>
      <w:r w:rsidR="006B34FB">
        <w:rPr>
          <w:rStyle w:val="Fett"/>
          <w:b w:val="0"/>
          <w:bCs w:val="0"/>
        </w:rPr>
        <w:t>ready so quickly</w:t>
      </w:r>
      <w:r w:rsidR="0037193A">
        <w:rPr>
          <w:rStyle w:val="Fett"/>
          <w:b w:val="0"/>
          <w:bCs w:val="0"/>
        </w:rPr>
        <w:t>,” says Benedikt Euen, senior product manager</w:t>
      </w:r>
      <w:r w:rsidR="00D42537">
        <w:rPr>
          <w:rStyle w:val="Fett"/>
          <w:b w:val="0"/>
          <w:bCs w:val="0"/>
        </w:rPr>
        <w:t xml:space="preserve"> at Sennheiser</w:t>
      </w:r>
      <w:r w:rsidR="00C60EC9">
        <w:rPr>
          <w:rStyle w:val="Fett"/>
          <w:b w:val="0"/>
          <w:bCs w:val="0"/>
        </w:rPr>
        <w:t xml:space="preserve">. </w:t>
      </w:r>
      <w:r w:rsidR="0037193A">
        <w:rPr>
          <w:rStyle w:val="Fett"/>
          <w:b w:val="0"/>
          <w:bCs w:val="0"/>
        </w:rPr>
        <w:t>“</w:t>
      </w:r>
      <w:r w:rsidR="00C60EC9">
        <w:rPr>
          <w:rStyle w:val="Fett"/>
          <w:b w:val="0"/>
          <w:bCs w:val="0"/>
        </w:rPr>
        <w:t>B</w:t>
      </w:r>
      <w:r w:rsidR="008B467C">
        <w:rPr>
          <w:rStyle w:val="Fett"/>
          <w:b w:val="0"/>
          <w:bCs w:val="0"/>
        </w:rPr>
        <w:t>efore Spectera</w:t>
      </w:r>
      <w:r w:rsidR="009D238C">
        <w:rPr>
          <w:rStyle w:val="Fett"/>
          <w:b w:val="0"/>
          <w:bCs w:val="0"/>
        </w:rPr>
        <w:t xml:space="preserve">, everybody on a production had to wait for them, now they </w:t>
      </w:r>
      <w:r w:rsidR="0037193A">
        <w:rPr>
          <w:rStyle w:val="Fett"/>
          <w:b w:val="0"/>
          <w:bCs w:val="0"/>
        </w:rPr>
        <w:t>are</w:t>
      </w:r>
      <w:r w:rsidR="009D238C">
        <w:rPr>
          <w:rStyle w:val="Fett"/>
          <w:b w:val="0"/>
          <w:bCs w:val="0"/>
        </w:rPr>
        <w:t xml:space="preserve"> the ones </w:t>
      </w:r>
      <w:r w:rsidR="0037193A">
        <w:rPr>
          <w:rStyle w:val="Fett"/>
          <w:b w:val="0"/>
          <w:bCs w:val="0"/>
        </w:rPr>
        <w:t>with</w:t>
      </w:r>
      <w:r w:rsidR="009D238C">
        <w:rPr>
          <w:rStyle w:val="Fett"/>
          <w:b w:val="0"/>
          <w:bCs w:val="0"/>
        </w:rPr>
        <w:t xml:space="preserve"> time on their hands!”</w:t>
      </w:r>
    </w:p>
    <w:p w14:paraId="3E7ECB54" w14:textId="77777777" w:rsidR="009D238C" w:rsidRDefault="009D238C" w:rsidP="001B18B5">
      <w:pPr>
        <w:rPr>
          <w:rStyle w:val="Fett"/>
          <w:b w:val="0"/>
          <w:bCs w:val="0"/>
        </w:rPr>
      </w:pPr>
    </w:p>
    <w:p w14:paraId="79D1BDAA" w14:textId="346B634F" w:rsidR="00EE6CFD" w:rsidRDefault="00E31C3C" w:rsidP="001B18B5">
      <w:r>
        <w:rPr>
          <w:rStyle w:val="Fett"/>
          <w:b w:val="0"/>
          <w:bCs w:val="0"/>
        </w:rPr>
        <w:lastRenderedPageBreak/>
        <w:t xml:space="preserve">Spectera allows </w:t>
      </w:r>
      <w:r w:rsidR="008B467C">
        <w:rPr>
          <w:rStyle w:val="Fett"/>
          <w:b w:val="0"/>
          <w:bCs w:val="0"/>
        </w:rPr>
        <w:t>operators</w:t>
      </w:r>
      <w:r>
        <w:rPr>
          <w:rStyle w:val="Fett"/>
          <w:b w:val="0"/>
          <w:bCs w:val="0"/>
        </w:rPr>
        <w:t xml:space="preserve"> to put both </w:t>
      </w:r>
      <w:r w:rsidRPr="00660768">
        <w:rPr>
          <w:rStyle w:val="Fett"/>
        </w:rPr>
        <w:t>IEMs and mics in the very same TV channel</w:t>
      </w:r>
      <w:r w:rsidRPr="00E31C3C">
        <w:rPr>
          <w:rStyle w:val="Fett"/>
          <w:b w:val="0"/>
          <w:bCs w:val="0"/>
        </w:rPr>
        <w:t xml:space="preserve"> </w:t>
      </w:r>
      <w:r>
        <w:rPr>
          <w:rStyle w:val="Fett"/>
          <w:b w:val="0"/>
          <w:bCs w:val="0"/>
        </w:rPr>
        <w:t>– no separate bands with guard bands anymore</w:t>
      </w:r>
      <w:r w:rsidR="00660768">
        <w:rPr>
          <w:rStyle w:val="Fett"/>
          <w:b w:val="0"/>
          <w:bCs w:val="0"/>
        </w:rPr>
        <w:t xml:space="preserve">. </w:t>
      </w:r>
      <w:r w:rsidR="0099275A">
        <w:rPr>
          <w:rStyle w:val="Fett"/>
          <w:b w:val="0"/>
          <w:bCs w:val="0"/>
        </w:rPr>
        <w:t xml:space="preserve">With Spectera offering </w:t>
      </w:r>
      <w:r w:rsidR="00813D40">
        <w:t>permanent</w:t>
      </w:r>
      <w:r w:rsidR="008B467C">
        <w:t xml:space="preserve"> two-way communication</w:t>
      </w:r>
      <w:r w:rsidR="0099275A">
        <w:rPr>
          <w:rStyle w:val="Fett"/>
          <w:b w:val="0"/>
          <w:bCs w:val="0"/>
        </w:rPr>
        <w:t xml:space="preserve">, </w:t>
      </w:r>
      <w:r w:rsidR="008B467C">
        <w:rPr>
          <w:rStyle w:val="Fett"/>
          <w:b w:val="0"/>
          <w:bCs w:val="0"/>
        </w:rPr>
        <w:t>engineers</w:t>
      </w:r>
      <w:r w:rsidR="00043A5D">
        <w:rPr>
          <w:rStyle w:val="Fett"/>
          <w:b w:val="0"/>
          <w:bCs w:val="0"/>
        </w:rPr>
        <w:t xml:space="preserve"> have </w:t>
      </w:r>
      <w:r w:rsidR="008B467C" w:rsidRPr="008B467C">
        <w:rPr>
          <w:rStyle w:val="Fett"/>
        </w:rPr>
        <w:t>full remote</w:t>
      </w:r>
      <w:r w:rsidR="00660768" w:rsidRPr="008B467C">
        <w:rPr>
          <w:rStyle w:val="Fett"/>
        </w:rPr>
        <w:t xml:space="preserve"> control</w:t>
      </w:r>
      <w:r w:rsidR="00660768">
        <w:rPr>
          <w:rStyle w:val="Fett"/>
          <w:b w:val="0"/>
          <w:bCs w:val="0"/>
        </w:rPr>
        <w:t xml:space="preserve"> </w:t>
      </w:r>
      <w:r w:rsidR="008B467C">
        <w:rPr>
          <w:rStyle w:val="Fett"/>
          <w:b w:val="0"/>
          <w:bCs w:val="0"/>
        </w:rPr>
        <w:t>of</w:t>
      </w:r>
      <w:r w:rsidR="00660768">
        <w:rPr>
          <w:rStyle w:val="Fett"/>
          <w:b w:val="0"/>
          <w:bCs w:val="0"/>
        </w:rPr>
        <w:t xml:space="preserve"> </w:t>
      </w:r>
      <w:r w:rsidR="00043A5D">
        <w:rPr>
          <w:rStyle w:val="Fett"/>
          <w:b w:val="0"/>
          <w:bCs w:val="0"/>
        </w:rPr>
        <w:t xml:space="preserve">the </w:t>
      </w:r>
      <w:r w:rsidR="00660768">
        <w:rPr>
          <w:rStyle w:val="Fett"/>
          <w:b w:val="0"/>
          <w:bCs w:val="0"/>
        </w:rPr>
        <w:t>wireless</w:t>
      </w:r>
      <w:r w:rsidR="00EE6CFD">
        <w:rPr>
          <w:rStyle w:val="Fett"/>
          <w:b w:val="0"/>
          <w:bCs w:val="0"/>
        </w:rPr>
        <w:t xml:space="preserve"> system</w:t>
      </w:r>
      <w:r w:rsidR="008B467C">
        <w:rPr>
          <w:rStyle w:val="Fett"/>
          <w:b w:val="0"/>
          <w:bCs w:val="0"/>
        </w:rPr>
        <w:t xml:space="preserve"> </w:t>
      </w:r>
      <w:r w:rsidR="00E41D89">
        <w:rPr>
          <w:rStyle w:val="Fett"/>
          <w:b w:val="0"/>
          <w:bCs w:val="0"/>
        </w:rPr>
        <w:t>for</w:t>
      </w:r>
      <w:r w:rsidR="008B467C">
        <w:rPr>
          <w:rStyle w:val="Fett"/>
          <w:b w:val="0"/>
          <w:bCs w:val="0"/>
        </w:rPr>
        <w:t xml:space="preserve"> settings and monitoring</w:t>
      </w:r>
      <w:r w:rsidR="00E41D89">
        <w:rPr>
          <w:rStyle w:val="Fett"/>
          <w:b w:val="0"/>
          <w:bCs w:val="0"/>
        </w:rPr>
        <w:t xml:space="preserve">, including </w:t>
      </w:r>
      <w:r w:rsidR="00A12066" w:rsidRPr="00A12066">
        <w:rPr>
          <w:rStyle w:val="Fett"/>
        </w:rPr>
        <w:t xml:space="preserve">permanent spectrum </w:t>
      </w:r>
      <w:r w:rsidR="007147DE">
        <w:rPr>
          <w:rStyle w:val="Fett"/>
        </w:rPr>
        <w:t>sensing</w:t>
      </w:r>
      <w:r w:rsidR="008B467C">
        <w:rPr>
          <w:rStyle w:val="Fett"/>
          <w:b w:val="0"/>
          <w:bCs w:val="0"/>
        </w:rPr>
        <w:t xml:space="preserve">, </w:t>
      </w:r>
      <w:r w:rsidR="00B805D4">
        <w:rPr>
          <w:rStyle w:val="Fett"/>
          <w:b w:val="0"/>
          <w:bCs w:val="0"/>
        </w:rPr>
        <w:t>also on</w:t>
      </w:r>
      <w:r w:rsidR="00A12066">
        <w:rPr>
          <w:rStyle w:val="Fett"/>
          <w:b w:val="0"/>
          <w:bCs w:val="0"/>
        </w:rPr>
        <w:t xml:space="preserve"> the </w:t>
      </w:r>
      <w:r w:rsidR="00E41D89">
        <w:rPr>
          <w:rStyle w:val="Fett"/>
          <w:b w:val="0"/>
          <w:bCs w:val="0"/>
        </w:rPr>
        <w:t>RF channel</w:t>
      </w:r>
      <w:r w:rsidR="00A12066">
        <w:rPr>
          <w:rStyle w:val="Fett"/>
          <w:b w:val="0"/>
          <w:bCs w:val="0"/>
        </w:rPr>
        <w:t xml:space="preserve"> used by </w:t>
      </w:r>
      <w:r w:rsidR="008B467C">
        <w:rPr>
          <w:rStyle w:val="Fett"/>
          <w:b w:val="0"/>
          <w:bCs w:val="0"/>
        </w:rPr>
        <w:t>Spectera itself</w:t>
      </w:r>
      <w:r w:rsidR="00A12066">
        <w:rPr>
          <w:rStyle w:val="Fett"/>
          <w:b w:val="0"/>
          <w:bCs w:val="0"/>
        </w:rPr>
        <w:t xml:space="preserve">. Thanks to </w:t>
      </w:r>
      <w:r w:rsidR="008B467C">
        <w:rPr>
          <w:rStyle w:val="Fett"/>
          <w:b w:val="0"/>
          <w:bCs w:val="0"/>
        </w:rPr>
        <w:t>the ecosystem’s</w:t>
      </w:r>
      <w:r w:rsidR="00A12066">
        <w:rPr>
          <w:rStyle w:val="Fett"/>
          <w:b w:val="0"/>
          <w:bCs w:val="0"/>
        </w:rPr>
        <w:t xml:space="preserve"> </w:t>
      </w:r>
      <w:r w:rsidR="00A12066">
        <w:t>low</w:t>
      </w:r>
      <w:r w:rsidR="00A12066">
        <w:rPr>
          <w:rStyle w:val="Fett"/>
          <w:b w:val="0"/>
          <w:bCs w:val="0"/>
        </w:rPr>
        <w:t xml:space="preserve"> </w:t>
      </w:r>
      <w:r w:rsidR="00A12066">
        <w:t>spectral density, i</w:t>
      </w:r>
      <w:r w:rsidR="00EE6CFD">
        <w:rPr>
          <w:rStyle w:val="Fett"/>
          <w:b w:val="0"/>
          <w:bCs w:val="0"/>
        </w:rPr>
        <w:t xml:space="preserve">t is </w:t>
      </w:r>
      <w:r w:rsidR="00EE6CFD" w:rsidRPr="008B467C">
        <w:rPr>
          <w:b/>
          <w:bCs/>
        </w:rPr>
        <w:t>easier to reuse frequencies</w:t>
      </w:r>
      <w:r w:rsidR="008B467C" w:rsidRPr="008B467C">
        <w:t xml:space="preserve"> </w:t>
      </w:r>
      <w:r w:rsidR="008B467C">
        <w:t>than with narrowband wireless</w:t>
      </w:r>
      <w:r w:rsidR="00EE6CFD">
        <w:t>, for example between neighbouring theatres</w:t>
      </w:r>
      <w:r w:rsidR="00A12066">
        <w:t xml:space="preserve">. </w:t>
      </w:r>
    </w:p>
    <w:p w14:paraId="5E52DF4B" w14:textId="77777777" w:rsidR="002C6827" w:rsidRDefault="002C6827"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703"/>
        <w:gridCol w:w="6177"/>
      </w:tblGrid>
      <w:tr w:rsidR="00C60EC9" w14:paraId="630B0807" w14:textId="77777777" w:rsidTr="005154A3">
        <w:tc>
          <w:tcPr>
            <w:tcW w:w="3935" w:type="dxa"/>
          </w:tcPr>
          <w:p w14:paraId="1E4AF497" w14:textId="3BFC5701" w:rsidR="00C60EC9" w:rsidRPr="001A6D8B" w:rsidRDefault="00FD26DA" w:rsidP="001A6D8B">
            <w:pPr>
              <w:pStyle w:val="Beschriftung"/>
              <w:rPr>
                <w:rStyle w:val="Fett"/>
                <w:b w:val="0"/>
                <w:bCs w:val="0"/>
              </w:rPr>
            </w:pPr>
            <w:r>
              <w:rPr>
                <w:rStyle w:val="Fett"/>
                <w:b w:val="0"/>
                <w:bCs w:val="0"/>
              </w:rPr>
              <w:t>T</w:t>
            </w:r>
            <w:r>
              <w:rPr>
                <w:rStyle w:val="Fett"/>
              </w:rPr>
              <w:t>6</w:t>
            </w:r>
          </w:p>
        </w:tc>
        <w:tc>
          <w:tcPr>
            <w:tcW w:w="3935" w:type="dxa"/>
          </w:tcPr>
          <w:p w14:paraId="3C960A04" w14:textId="290DDA50" w:rsidR="00C60EC9" w:rsidRDefault="005154A3" w:rsidP="001A6D8B">
            <w:pPr>
              <w:pStyle w:val="Beschriftung"/>
              <w:rPr>
                <w:rStyle w:val="Fett"/>
                <w:b w:val="0"/>
                <w:bCs w:val="0"/>
              </w:rPr>
            </w:pPr>
            <w:r>
              <w:rPr>
                <w:noProof/>
              </w:rPr>
              <w:drawing>
                <wp:inline distT="0" distB="0" distL="0" distR="0" wp14:anchorId="137CF7E5" wp14:editId="1D0F193E">
                  <wp:extent cx="3854120" cy="2568272"/>
                  <wp:effectExtent l="0" t="0" r="0" b="3810"/>
                  <wp:docPr id="1329489373" name="Grafik 3" descr="Ein Bild, das Kleidung, Person, Mann, Konze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489373" name="Grafik 3" descr="Ein Bild, das Kleidung, Person, Mann, Konzert enthält.&#10;&#10;KI-generierte Inhalte können fehlerhaft sein."/>
                          <pic:cNvPicPr/>
                        </pic:nvPicPr>
                        <pic:blipFill>
                          <a:blip r:embed="rId11"/>
                          <a:stretch>
                            <a:fillRect/>
                          </a:stretch>
                        </pic:blipFill>
                        <pic:spPr>
                          <a:xfrm>
                            <a:off x="0" y="0"/>
                            <a:ext cx="3862070" cy="2573570"/>
                          </a:xfrm>
                          <a:prstGeom prst="rect">
                            <a:avLst/>
                          </a:prstGeom>
                        </pic:spPr>
                      </pic:pic>
                    </a:graphicData>
                  </a:graphic>
                </wp:inline>
              </w:drawing>
            </w:r>
          </w:p>
        </w:tc>
      </w:tr>
    </w:tbl>
    <w:p w14:paraId="32C133D1" w14:textId="77777777" w:rsidR="00C60EC9" w:rsidRDefault="00C60EC9" w:rsidP="001B18B5">
      <w:pPr>
        <w:rPr>
          <w:rStyle w:val="Fett"/>
          <w:b w:val="0"/>
          <w:bCs w:val="0"/>
        </w:rPr>
      </w:pPr>
    </w:p>
    <w:p w14:paraId="17A0E8C6" w14:textId="7EE85BA0" w:rsidR="0099275A" w:rsidRPr="00735A8B" w:rsidRDefault="00310046" w:rsidP="0099275A">
      <w:r>
        <w:t xml:space="preserve">Productions become totally </w:t>
      </w:r>
      <w:r w:rsidRPr="00310046">
        <w:rPr>
          <w:b/>
          <w:bCs/>
        </w:rPr>
        <w:t>flexible in the use of the frequency resources</w:t>
      </w:r>
      <w:r>
        <w:t xml:space="preserve"> allocated to Spectera, and can choose between </w:t>
      </w:r>
      <w:r w:rsidR="00281001">
        <w:t>various</w:t>
      </w:r>
      <w:r>
        <w:t xml:space="preserve"> Audio Link Modes to determine the ideal a</w:t>
      </w:r>
      <w:r w:rsidRPr="00FA2C4B">
        <w:t>udio quality, latency, channel count, and operating range</w:t>
      </w:r>
      <w:r>
        <w:t xml:space="preserve"> for each and every audio link. Mics and IEMs can easily be added during a show</w:t>
      </w:r>
      <w:r w:rsidR="00E41D89">
        <w:t xml:space="preserve">, and thanks to the RF components being part of the DAD transceiving antennas (and not the Base Station), the system </w:t>
      </w:r>
      <w:r w:rsidR="00E41D89" w:rsidRPr="00E41D89">
        <w:rPr>
          <w:b/>
          <w:bCs/>
        </w:rPr>
        <w:t xml:space="preserve">does not require any boosters, splitters </w:t>
      </w:r>
      <w:r w:rsidR="00E41D89">
        <w:rPr>
          <w:b/>
          <w:bCs/>
        </w:rPr>
        <w:t>or</w:t>
      </w:r>
      <w:r w:rsidR="00E41D89" w:rsidRPr="00E41D89">
        <w:rPr>
          <w:b/>
          <w:bCs/>
        </w:rPr>
        <w:t xml:space="preserve"> combiners</w:t>
      </w:r>
      <w:r w:rsidR="00E41D89">
        <w:rPr>
          <w:b/>
          <w:bCs/>
        </w:rPr>
        <w:t>.</w:t>
      </w:r>
    </w:p>
    <w:p w14:paraId="400EECD8" w14:textId="77777777" w:rsidR="0099275A" w:rsidRDefault="0099275A" w:rsidP="001B18B5">
      <w:pPr>
        <w:rPr>
          <w:rStyle w:val="Fett"/>
          <w:b w:val="0"/>
          <w:bCs w:val="0"/>
        </w:rPr>
      </w:pPr>
    </w:p>
    <w:p w14:paraId="1478F4AC" w14:textId="2E317B3A" w:rsidR="00321AB3" w:rsidRPr="00321AB3" w:rsidRDefault="0022759E" w:rsidP="001B18B5">
      <w:pPr>
        <w:rPr>
          <w:rStyle w:val="Fett"/>
        </w:rPr>
      </w:pPr>
      <w:r>
        <w:rPr>
          <w:rStyle w:val="Fett"/>
        </w:rPr>
        <w:t xml:space="preserve">LinkDesk </w:t>
      </w:r>
      <w:r w:rsidR="00321AB3" w:rsidRPr="00321AB3">
        <w:rPr>
          <w:rStyle w:val="Fett"/>
        </w:rPr>
        <w:t>Software</w:t>
      </w:r>
      <w:r>
        <w:rPr>
          <w:rStyle w:val="Fett"/>
        </w:rPr>
        <w:t xml:space="preserve"> and Spectera WebUI</w:t>
      </w:r>
    </w:p>
    <w:p w14:paraId="3E995295" w14:textId="1BCEAB19" w:rsidR="00BE7997" w:rsidRDefault="00BE7997" w:rsidP="00BE7997">
      <w:r>
        <w:rPr>
          <w:rStyle w:val="Fett"/>
          <w:b w:val="0"/>
          <w:bCs w:val="0"/>
        </w:rPr>
        <w:t>The</w:t>
      </w:r>
      <w:r>
        <w:t xml:space="preserve"> all-new LinkDesk desktop application unlocks the Base Station with the correct</w:t>
      </w:r>
      <w:r w:rsidR="00C77E9A">
        <w:t xml:space="preserve">, region-specific license, and </w:t>
      </w:r>
      <w:r>
        <w:t xml:space="preserve">turns a Mac or PC into a </w:t>
      </w:r>
      <w:r w:rsidR="004957E5">
        <w:t xml:space="preserve">centralized </w:t>
      </w:r>
      <w:r>
        <w:t>remote control and monitoring centre</w:t>
      </w:r>
      <w:r w:rsidR="0022759E">
        <w:t>,</w:t>
      </w:r>
      <w:r>
        <w:t xml:space="preserve"> </w:t>
      </w:r>
      <w:r w:rsidR="0022759E" w:rsidRPr="00D055B6">
        <w:t>with an intuitive and user-friendly workflow</w:t>
      </w:r>
      <w:r w:rsidR="0022759E">
        <w:t xml:space="preserve"> </w:t>
      </w:r>
      <w:r>
        <w:t xml:space="preserve">for </w:t>
      </w:r>
      <w:r w:rsidR="004957E5">
        <w:t xml:space="preserve">multiple </w:t>
      </w:r>
      <w:r>
        <w:t>Spectera</w:t>
      </w:r>
      <w:r w:rsidR="004957E5">
        <w:t xml:space="preserve"> </w:t>
      </w:r>
      <w:r w:rsidR="0022759E">
        <w:t>Base Stations</w:t>
      </w:r>
      <w:r w:rsidR="00C77E9A" w:rsidRPr="0022759E">
        <w:t xml:space="preserve">. </w:t>
      </w:r>
      <w:r w:rsidR="0022759E">
        <w:t xml:space="preserve">The software gives the </w:t>
      </w:r>
      <w:r w:rsidR="0022759E" w:rsidRPr="0022759E">
        <w:t xml:space="preserve">operator </w:t>
      </w:r>
      <w:r w:rsidR="004957E5" w:rsidRPr="00D055B6">
        <w:t xml:space="preserve">comprehensive configuration capabilities, routing and zoning features, </w:t>
      </w:r>
      <w:r w:rsidR="0022759E">
        <w:t xml:space="preserve">such as a choice of </w:t>
      </w:r>
      <w:r>
        <w:t xml:space="preserve">Audio Link Modes with varying levels of audio quality, latency, possible audio links and range. </w:t>
      </w:r>
    </w:p>
    <w:p w14:paraId="2F67DD16" w14:textId="3F074DF2" w:rsidR="00BE7997" w:rsidRDefault="00BE7997" w:rsidP="00BE7997"/>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940"/>
        <w:gridCol w:w="4940"/>
      </w:tblGrid>
      <w:tr w:rsidR="00BE7997" w14:paraId="717CC510" w14:textId="77777777" w:rsidTr="00CA1A67">
        <w:tc>
          <w:tcPr>
            <w:tcW w:w="2940" w:type="dxa"/>
          </w:tcPr>
          <w:p w14:paraId="29F41845" w14:textId="15B8E9E5" w:rsidR="00BE7997" w:rsidRDefault="00BE7997" w:rsidP="00BE6BE6">
            <w:pPr>
              <w:pStyle w:val="Beschriftung"/>
            </w:pPr>
            <w:r>
              <w:lastRenderedPageBreak/>
              <w:t>The LinkDesk software turns a Mac or PC into a control and monitoring centre</w:t>
            </w:r>
            <w:r w:rsidR="0022759E">
              <w:t xml:space="preserve"> for multiple Base Stations</w:t>
            </w:r>
          </w:p>
        </w:tc>
        <w:tc>
          <w:tcPr>
            <w:tcW w:w="4940" w:type="dxa"/>
          </w:tcPr>
          <w:p w14:paraId="1453E4CA" w14:textId="77777777" w:rsidR="00BE7997" w:rsidRDefault="00BE7997" w:rsidP="00BE6BE6">
            <w:pPr>
              <w:pStyle w:val="Beschriftung"/>
            </w:pPr>
            <w:r>
              <w:rPr>
                <w:noProof/>
              </w:rPr>
              <w:drawing>
                <wp:inline distT="0" distB="0" distL="0" distR="0" wp14:anchorId="5AA0F30B" wp14:editId="6002468D">
                  <wp:extent cx="3068787" cy="1726387"/>
                  <wp:effectExtent l="0" t="0" r="0" b="7620"/>
                  <wp:docPr id="1426062047" name="Grafik 6" descr="Ein Bild, das Text, Elektronik, Elektronisches Gerät,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062047" name="Grafik 6" descr="Ein Bild, das Text, Elektronik, Elektronisches Gerät, Computer enthält.&#10;&#10;KI-generierte Inhalte können fehlerhaft sein."/>
                          <pic:cNvPicPr/>
                        </pic:nvPicPr>
                        <pic:blipFill>
                          <a:blip r:embed="rId12"/>
                          <a:stretch>
                            <a:fillRect/>
                          </a:stretch>
                        </pic:blipFill>
                        <pic:spPr>
                          <a:xfrm>
                            <a:off x="0" y="0"/>
                            <a:ext cx="3075216" cy="1730004"/>
                          </a:xfrm>
                          <a:prstGeom prst="rect">
                            <a:avLst/>
                          </a:prstGeom>
                        </pic:spPr>
                      </pic:pic>
                    </a:graphicData>
                  </a:graphic>
                </wp:inline>
              </w:drawing>
            </w:r>
          </w:p>
        </w:tc>
      </w:tr>
    </w:tbl>
    <w:p w14:paraId="57BA87AF" w14:textId="77777777" w:rsidR="00BE7997" w:rsidRDefault="00BE7997" w:rsidP="001B18B5">
      <w:pPr>
        <w:rPr>
          <w:rStyle w:val="Fett"/>
          <w:b w:val="0"/>
          <w:bCs w:val="0"/>
        </w:rPr>
      </w:pPr>
    </w:p>
    <w:p w14:paraId="764B186D" w14:textId="09779E05" w:rsidR="004957E5" w:rsidRDefault="00C77E9A" w:rsidP="00157636">
      <w:r>
        <w:t>While LinkDesk is the recommended tool for any larger Spectera setup, an individual Base Station can also be monitored and controlled via the browser-based Spectera WebUI.</w:t>
      </w:r>
      <w:r w:rsidR="004957E5">
        <w:t xml:space="preserve"> </w:t>
      </w:r>
      <w:r w:rsidR="004B177B">
        <w:t>D</w:t>
      </w:r>
      <w:r w:rsidR="0022759E">
        <w:t xml:space="preserve">esigned </w:t>
      </w:r>
      <w:r w:rsidR="0022759E" w:rsidRPr="0022759E">
        <w:t xml:space="preserve">as a </w:t>
      </w:r>
      <w:r w:rsidR="0022759E" w:rsidRPr="00D055B6">
        <w:t>streamlined</w:t>
      </w:r>
      <w:r w:rsidR="0022759E">
        <w:t xml:space="preserve"> </w:t>
      </w:r>
      <w:r w:rsidR="0022759E" w:rsidRPr="00D055B6">
        <w:t>web interface</w:t>
      </w:r>
      <w:r w:rsidR="004B177B">
        <w:t xml:space="preserve">, Spectera WebUI </w:t>
      </w:r>
      <w:r w:rsidR="004B177B" w:rsidRPr="004B177B">
        <w:t xml:space="preserve">allows </w:t>
      </w:r>
      <w:r w:rsidR="004B177B" w:rsidRPr="00D055B6">
        <w:t xml:space="preserve">system access </w:t>
      </w:r>
      <w:r w:rsidR="004B177B">
        <w:t xml:space="preserve">to the Base Station </w:t>
      </w:r>
      <w:r w:rsidR="004B177B" w:rsidRPr="00D055B6">
        <w:t>from any device</w:t>
      </w:r>
      <w:r w:rsidR="004B177B">
        <w:t xml:space="preserve"> – </w:t>
      </w:r>
      <w:r w:rsidR="004B177B" w:rsidRPr="00D055B6">
        <w:t>phone, tablet, or computer</w:t>
      </w:r>
      <w:r w:rsidR="004B177B">
        <w:t xml:space="preserve"> – </w:t>
      </w:r>
      <w:r w:rsidR="004B177B" w:rsidRPr="00D055B6">
        <w:t xml:space="preserve">for easy setup, configuration, monitoring, </w:t>
      </w:r>
      <w:r w:rsidR="00E17B1E">
        <w:t xml:space="preserve">and </w:t>
      </w:r>
      <w:r w:rsidR="004B177B" w:rsidRPr="00D055B6">
        <w:t>firmware updates</w:t>
      </w:r>
      <w:r w:rsidR="004B177B">
        <w:t xml:space="preserve">. </w:t>
      </w:r>
    </w:p>
    <w:p w14:paraId="1D12865B" w14:textId="77777777" w:rsidR="004B177B" w:rsidRPr="004B177B" w:rsidRDefault="004B177B" w:rsidP="00157636"/>
    <w:p w14:paraId="17D1225E" w14:textId="1A4DF7F0" w:rsidR="00157636" w:rsidRDefault="00157636" w:rsidP="00157636">
      <w:r>
        <w:rPr>
          <w:rStyle w:val="Fett"/>
          <w:b w:val="0"/>
          <w:bCs w:val="0"/>
        </w:rPr>
        <w:t xml:space="preserve">In future, Spectera will also be integrated into the brand-neutral </w:t>
      </w:r>
      <w:proofErr w:type="spellStart"/>
      <w:r>
        <w:rPr>
          <w:rStyle w:val="Fett"/>
          <w:b w:val="0"/>
          <w:bCs w:val="0"/>
        </w:rPr>
        <w:t>SoundBase</w:t>
      </w:r>
      <w:proofErr w:type="spellEnd"/>
      <w:r>
        <w:rPr>
          <w:rStyle w:val="Fett"/>
          <w:b w:val="0"/>
          <w:bCs w:val="0"/>
        </w:rPr>
        <w:t xml:space="preserve"> RF planning tool</w:t>
      </w:r>
      <w:r w:rsidR="004B177B">
        <w:rPr>
          <w:rStyle w:val="Fett"/>
          <w:b w:val="0"/>
          <w:bCs w:val="0"/>
        </w:rPr>
        <w:t xml:space="preserve">, allowing the coordination of both wideband and narrowband wireless in one software. A </w:t>
      </w:r>
      <w:r>
        <w:rPr>
          <w:rStyle w:val="Fett"/>
          <w:b w:val="0"/>
          <w:bCs w:val="0"/>
        </w:rPr>
        <w:t xml:space="preserve">mode planner is already available via </w:t>
      </w:r>
      <w:hyperlink r:id="rId13" w:tgtFrame="_blank" w:tooltip="https://tools.soundbase.app/coord/sennheiser-spectera-mode-planning" w:history="1">
        <w:proofErr w:type="spellStart"/>
        <w:r w:rsidRPr="00453659">
          <w:rPr>
            <w:rStyle w:val="Hyperlink"/>
            <w:color w:val="0095D5" w:themeColor="accent1"/>
          </w:rPr>
          <w:t>SoundBase</w:t>
        </w:r>
        <w:proofErr w:type="spellEnd"/>
        <w:r w:rsidRPr="00453659">
          <w:rPr>
            <w:rStyle w:val="Hyperlink"/>
            <w:color w:val="0095D5" w:themeColor="accent1"/>
          </w:rPr>
          <w:t xml:space="preserve"> Tools</w:t>
        </w:r>
      </w:hyperlink>
      <w:r w:rsidRPr="00453659">
        <w:t>.</w:t>
      </w:r>
    </w:p>
    <w:p w14:paraId="01C26A76" w14:textId="77777777" w:rsidR="00BE7997" w:rsidRDefault="00BE7997" w:rsidP="001B18B5">
      <w:pPr>
        <w:rPr>
          <w:rStyle w:val="Fett"/>
          <w:b w:val="0"/>
          <w:bCs w:val="0"/>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723"/>
        <w:gridCol w:w="5157"/>
      </w:tblGrid>
      <w:tr w:rsidR="001A6D8B" w14:paraId="688E441C" w14:textId="77777777" w:rsidTr="007D512D">
        <w:tc>
          <w:tcPr>
            <w:tcW w:w="3935" w:type="dxa"/>
          </w:tcPr>
          <w:p w14:paraId="34823CAF" w14:textId="21F307F6" w:rsidR="00C77E9A" w:rsidRDefault="007D512D" w:rsidP="007D512D">
            <w:pPr>
              <w:pStyle w:val="Beschriftung"/>
              <w:rPr>
                <w:rStyle w:val="Fett"/>
                <w:b w:val="0"/>
                <w:bCs w:val="0"/>
              </w:rPr>
            </w:pPr>
            <w:r>
              <w:rPr>
                <w:rStyle w:val="Fett"/>
                <w:b w:val="0"/>
                <w:bCs w:val="0"/>
              </w:rPr>
              <w:t>Spectera WebUI in use at a live show</w:t>
            </w:r>
          </w:p>
        </w:tc>
        <w:tc>
          <w:tcPr>
            <w:tcW w:w="3935" w:type="dxa"/>
          </w:tcPr>
          <w:p w14:paraId="035ED7ED" w14:textId="4257BA0E" w:rsidR="00C77E9A" w:rsidRDefault="007D512D" w:rsidP="007D512D">
            <w:pPr>
              <w:pStyle w:val="Beschriftung"/>
              <w:rPr>
                <w:rStyle w:val="Fett"/>
                <w:b w:val="0"/>
                <w:bCs w:val="0"/>
              </w:rPr>
            </w:pPr>
            <w:r>
              <w:rPr>
                <w:noProof/>
              </w:rPr>
              <w:drawing>
                <wp:inline distT="0" distB="0" distL="0" distR="0" wp14:anchorId="3A897989" wp14:editId="312C58B8">
                  <wp:extent cx="3206374" cy="2137855"/>
                  <wp:effectExtent l="0" t="0" r="0" b="0"/>
                  <wp:docPr id="1083689000" name="Grafik 1" descr="Ein Bild, das Computer, Elektronik, Computerhardware, compute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689000" name="Grafik 1" descr="Ein Bild, das Computer, Elektronik, Computerhardware, computer enthält.&#10;&#10;KI-generierte Inhalte können fehlerhaft sein."/>
                          <pic:cNvPicPr/>
                        </pic:nvPicPr>
                        <pic:blipFill>
                          <a:blip r:embed="rId14"/>
                          <a:stretch>
                            <a:fillRect/>
                          </a:stretch>
                        </pic:blipFill>
                        <pic:spPr>
                          <a:xfrm>
                            <a:off x="0" y="0"/>
                            <a:ext cx="3224255" cy="2149777"/>
                          </a:xfrm>
                          <a:prstGeom prst="rect">
                            <a:avLst/>
                          </a:prstGeom>
                        </pic:spPr>
                      </pic:pic>
                    </a:graphicData>
                  </a:graphic>
                </wp:inline>
              </w:drawing>
            </w:r>
          </w:p>
        </w:tc>
      </w:tr>
    </w:tbl>
    <w:p w14:paraId="1F72F170" w14:textId="77777777" w:rsidR="00C77E9A" w:rsidRDefault="00C77E9A" w:rsidP="001B18B5">
      <w:pPr>
        <w:rPr>
          <w:rStyle w:val="Fett"/>
          <w:b w:val="0"/>
          <w:bCs w:val="0"/>
        </w:rPr>
      </w:pPr>
    </w:p>
    <w:p w14:paraId="33AEC72E" w14:textId="57D6AE78" w:rsidR="00FE4E05" w:rsidRPr="00FE4E05" w:rsidRDefault="00C77E9A" w:rsidP="001B18B5">
      <w:pPr>
        <w:rPr>
          <w:rStyle w:val="Fett"/>
        </w:rPr>
      </w:pPr>
      <w:r>
        <w:rPr>
          <w:rStyle w:val="Fett"/>
        </w:rPr>
        <w:t>Global r</w:t>
      </w:r>
      <w:r w:rsidR="005E5D68">
        <w:rPr>
          <w:rStyle w:val="Fett"/>
        </w:rPr>
        <w:t xml:space="preserve">egulatory </w:t>
      </w:r>
      <w:r w:rsidR="00B805D4">
        <w:rPr>
          <w:rStyle w:val="Fett"/>
        </w:rPr>
        <w:t>and</w:t>
      </w:r>
      <w:r w:rsidR="005E5D68">
        <w:rPr>
          <w:rStyle w:val="Fett"/>
        </w:rPr>
        <w:t xml:space="preserve"> certification status</w:t>
      </w:r>
      <w:r>
        <w:rPr>
          <w:rStyle w:val="Fett"/>
        </w:rPr>
        <w:t xml:space="preserve"> </w:t>
      </w:r>
    </w:p>
    <w:p w14:paraId="4D7B1074" w14:textId="63199265" w:rsidR="005E5D68" w:rsidRDefault="005E5D68" w:rsidP="005E5D68">
      <w:pPr>
        <w:rPr>
          <w:rFonts w:ascii="Sennheiser Office" w:hAnsi="Sennheiser Office"/>
          <w:caps/>
          <w:color w:val="000000"/>
          <w:shd w:val="clear" w:color="auto" w:fill="FFFFFF"/>
        </w:rPr>
      </w:pPr>
      <w:r>
        <w:rPr>
          <w:rStyle w:val="Fett"/>
          <w:b w:val="0"/>
          <w:bCs w:val="0"/>
        </w:rPr>
        <w:t xml:space="preserve">Spectera has obtained full regulatory approval and product certification in the </w:t>
      </w:r>
      <w:r w:rsidRPr="005E5D68">
        <w:t>EU-27</w:t>
      </w:r>
      <w:r>
        <w:t xml:space="preserve"> countries</w:t>
      </w:r>
      <w:r w:rsidRPr="005E5D68">
        <w:t xml:space="preserve">, </w:t>
      </w:r>
      <w:r>
        <w:t xml:space="preserve">the </w:t>
      </w:r>
      <w:r w:rsidRPr="005E5D68">
        <w:t xml:space="preserve">UK, </w:t>
      </w:r>
      <w:r>
        <w:t>Switzerland</w:t>
      </w:r>
      <w:r w:rsidRPr="005E5D68">
        <w:t xml:space="preserve">, Norway, Greenland, Qatar, </w:t>
      </w:r>
      <w:r>
        <w:t xml:space="preserve">the </w:t>
      </w:r>
      <w:r w:rsidRPr="005E5D68">
        <w:t>UAE,</w:t>
      </w:r>
      <w:r>
        <w:t xml:space="preserve"> the </w:t>
      </w:r>
      <w:r w:rsidRPr="005E5D68">
        <w:t>USA, Canada</w:t>
      </w:r>
      <w:r>
        <w:t>,</w:t>
      </w:r>
      <w:r w:rsidRPr="005E5D68">
        <w:rPr>
          <w:bCs/>
        </w:rPr>
        <w:t xml:space="preserve"> Australia (indoor</w:t>
      </w:r>
      <w:r w:rsidR="00F228C6">
        <w:rPr>
          <w:bCs/>
        </w:rPr>
        <w:t xml:space="preserve"> use</w:t>
      </w:r>
      <w:r w:rsidRPr="005E5D68">
        <w:rPr>
          <w:bCs/>
        </w:rPr>
        <w:t xml:space="preserve">, outdoor pending), Singapore, Malaysia, </w:t>
      </w:r>
      <w:r>
        <w:rPr>
          <w:bCs/>
        </w:rPr>
        <w:t xml:space="preserve">the </w:t>
      </w:r>
      <w:r w:rsidRPr="005E5D68">
        <w:rPr>
          <w:bCs/>
        </w:rPr>
        <w:t xml:space="preserve">Philippines, Indonesia, Hong Kong, </w:t>
      </w:r>
      <w:r>
        <w:rPr>
          <w:bCs/>
        </w:rPr>
        <w:t xml:space="preserve">and </w:t>
      </w:r>
      <w:r w:rsidRPr="005E5D68">
        <w:rPr>
          <w:bCs/>
        </w:rPr>
        <w:t>New Zealand (510-606 MHz)</w:t>
      </w:r>
      <w:r>
        <w:rPr>
          <w:bCs/>
        </w:rPr>
        <w:t xml:space="preserve">. Regulatory approval has been granted in </w:t>
      </w:r>
      <w:r>
        <w:rPr>
          <w:rFonts w:ascii="Sennheiser Office" w:hAnsi="Sennheiser Office"/>
          <w:color w:val="000000"/>
          <w:shd w:val="clear" w:color="auto" w:fill="FFFFFF"/>
        </w:rPr>
        <w:t>South Africa, Egypt, Israel, Rwanda, Kenya, Nigeria, Mexico, Taiwan</w:t>
      </w:r>
      <w:r w:rsidR="00860471">
        <w:rPr>
          <w:rFonts w:ascii="Sennheiser Office" w:hAnsi="Sennheiser Office"/>
          <w:color w:val="000000"/>
          <w:shd w:val="clear" w:color="auto" w:fill="FFFFFF"/>
        </w:rPr>
        <w:t xml:space="preserve"> and </w:t>
      </w:r>
      <w:r>
        <w:rPr>
          <w:rFonts w:ascii="Sennheiser Office" w:hAnsi="Sennheiser Office"/>
          <w:color w:val="000000"/>
          <w:shd w:val="clear" w:color="auto" w:fill="FFFFFF"/>
        </w:rPr>
        <w:t>Bhutan, with certification</w:t>
      </w:r>
      <w:r w:rsidR="00F228C6">
        <w:rPr>
          <w:rFonts w:ascii="Sennheiser Office" w:hAnsi="Sennheiser Office"/>
          <w:color w:val="000000"/>
          <w:shd w:val="clear" w:color="auto" w:fill="FFFFFF"/>
        </w:rPr>
        <w:t xml:space="preserve"> still</w:t>
      </w:r>
      <w:r>
        <w:rPr>
          <w:rFonts w:ascii="Sennheiser Office" w:hAnsi="Sennheiser Office"/>
          <w:color w:val="000000"/>
          <w:shd w:val="clear" w:color="auto" w:fill="FFFFFF"/>
        </w:rPr>
        <w:t xml:space="preserve"> pending. </w:t>
      </w:r>
      <w:r>
        <w:rPr>
          <w:rFonts w:ascii="Sennheiser Office" w:hAnsi="Sennheiser Office"/>
          <w:color w:val="000000"/>
          <w:shd w:val="clear" w:color="auto" w:fill="FFFFFF"/>
        </w:rPr>
        <w:lastRenderedPageBreak/>
        <w:t xml:space="preserve">Certification is also pending in India, where a regulatory ruling is not in place. </w:t>
      </w:r>
      <w:r w:rsidR="006D5052">
        <w:rPr>
          <w:rFonts w:ascii="Sennheiser Office" w:hAnsi="Sennheiser Office"/>
          <w:color w:val="000000"/>
          <w:shd w:val="clear" w:color="auto" w:fill="FFFFFF"/>
        </w:rPr>
        <w:t xml:space="preserve">For updates, please visit the </w:t>
      </w:r>
      <w:hyperlink r:id="rId15" w:history="1">
        <w:r w:rsidR="006D5052" w:rsidRPr="006D5052">
          <w:rPr>
            <w:rStyle w:val="Hyperlink"/>
            <w:rFonts w:ascii="Sennheiser Office" w:hAnsi="Sennheiser Office"/>
            <w:color w:val="0095D5" w:themeColor="accent1"/>
            <w:shd w:val="clear" w:color="auto" w:fill="FFFFFF"/>
          </w:rPr>
          <w:t>Sennheiser Frequency Advisor Tool | Sennheiser</w:t>
        </w:r>
      </w:hyperlink>
      <w:r w:rsidR="006D5052">
        <w:rPr>
          <w:rFonts w:ascii="Sennheiser Office" w:hAnsi="Sennheiser Office"/>
          <w:color w:val="000000"/>
          <w:shd w:val="clear" w:color="auto" w:fill="FFFFFF"/>
        </w:rPr>
        <w:t>.</w:t>
      </w:r>
    </w:p>
    <w:p w14:paraId="0BF8E88E" w14:textId="534311FA" w:rsidR="00FE4E05" w:rsidRDefault="00FE4E05" w:rsidP="001B18B5">
      <w:pPr>
        <w:rPr>
          <w:rStyle w:val="Fett"/>
          <w:b w:val="0"/>
          <w:bCs w:val="0"/>
        </w:rPr>
      </w:pPr>
    </w:p>
    <w:p w14:paraId="7EF52EE4" w14:textId="30A35DAF" w:rsidR="00ED28F4" w:rsidRPr="00ED28F4" w:rsidRDefault="00ED28F4" w:rsidP="001B18B5">
      <w:pPr>
        <w:rPr>
          <w:rStyle w:val="Fett"/>
        </w:rPr>
      </w:pPr>
      <w:r w:rsidRPr="00ED28F4">
        <w:rPr>
          <w:rStyle w:val="Fett"/>
        </w:rPr>
        <w:t>Product registration</w:t>
      </w:r>
      <w:r w:rsidR="00E41D89">
        <w:rPr>
          <w:rStyle w:val="Fett"/>
        </w:rPr>
        <w:t>, idea hub and roadmap</w:t>
      </w:r>
    </w:p>
    <w:p w14:paraId="19C4CD10" w14:textId="7297A530" w:rsidR="00ED28F4" w:rsidRPr="00ED28F4" w:rsidRDefault="00ED28F4" w:rsidP="004F5711">
      <w:r>
        <w:rPr>
          <w:rStyle w:val="Fett"/>
          <w:b w:val="0"/>
          <w:bCs w:val="0"/>
        </w:rPr>
        <w:t>By registering their Spectera</w:t>
      </w:r>
      <w:r w:rsidR="008B467C">
        <w:rPr>
          <w:rStyle w:val="Fett"/>
          <w:b w:val="0"/>
          <w:bCs w:val="0"/>
        </w:rPr>
        <w:t xml:space="preserve"> in the Sennheiser customer portal, </w:t>
      </w:r>
      <w:r w:rsidR="004F5711">
        <w:rPr>
          <w:rStyle w:val="Fett"/>
          <w:b w:val="0"/>
          <w:bCs w:val="0"/>
        </w:rPr>
        <w:t>users</w:t>
      </w:r>
      <w:r>
        <w:rPr>
          <w:rStyle w:val="Fett"/>
          <w:b w:val="0"/>
          <w:bCs w:val="0"/>
        </w:rPr>
        <w:t xml:space="preserve"> </w:t>
      </w:r>
      <w:r w:rsidRPr="00ED28F4">
        <w:t>will receive notification for software updates and release notes</w:t>
      </w:r>
      <w:r>
        <w:t>, a</w:t>
      </w:r>
      <w:r w:rsidR="00F228C6">
        <w:t xml:space="preserve">nd can always stay </w:t>
      </w:r>
      <w:r w:rsidR="008B467C">
        <w:t>up to date</w:t>
      </w:r>
      <w:r w:rsidR="004F5711">
        <w:t xml:space="preserve"> </w:t>
      </w:r>
      <w:r w:rsidR="00860471">
        <w:t>with</w:t>
      </w:r>
      <w:r w:rsidR="004F5711">
        <w:t xml:space="preserve"> what is new for the ecosystem</w:t>
      </w:r>
      <w:r w:rsidR="004F5711" w:rsidRPr="002460F9">
        <w:t xml:space="preserve">. </w:t>
      </w:r>
      <w:r w:rsidR="008B467C" w:rsidRPr="002460F9">
        <w:t xml:space="preserve">From </w:t>
      </w:r>
      <w:r w:rsidR="006D5052">
        <w:t>May</w:t>
      </w:r>
      <w:r w:rsidR="00E41D89" w:rsidRPr="002460F9">
        <w:t xml:space="preserve">, </w:t>
      </w:r>
      <w:r w:rsidR="008B467C" w:rsidRPr="002460F9">
        <w:t>registration</w:t>
      </w:r>
      <w:r w:rsidR="008B467C">
        <w:t xml:space="preserve"> is open at </w:t>
      </w:r>
      <w:hyperlink r:id="rId16" w:tgtFrame="_new" w:history="1">
        <w:r w:rsidRPr="00ED28F4">
          <w:rPr>
            <w:rStyle w:val="Hyperlink"/>
            <w:color w:val="0095D5" w:themeColor="accent1"/>
          </w:rPr>
          <w:t>my.sennheiser.com</w:t>
        </w:r>
      </w:hyperlink>
      <w:r w:rsidR="004F5711">
        <w:t xml:space="preserve">. The portal also hosts </w:t>
      </w:r>
      <w:r w:rsidR="002D6D5B">
        <w:t>a</w:t>
      </w:r>
      <w:r w:rsidR="00E41D89">
        <w:t>n idea</w:t>
      </w:r>
      <w:r w:rsidR="002D6D5B">
        <w:t xml:space="preserve"> space where customers and operators can submit </w:t>
      </w:r>
      <w:r w:rsidR="00E41D89">
        <w:t>the</w:t>
      </w:r>
      <w:r w:rsidR="002D6D5B">
        <w:t xml:space="preserve"> </w:t>
      </w:r>
      <w:r w:rsidR="00E41D89">
        <w:t xml:space="preserve">features and functionalities </w:t>
      </w:r>
      <w:r w:rsidR="002D6D5B">
        <w:t>they would like to see implemented</w:t>
      </w:r>
      <w:r w:rsidR="00E41D89">
        <w:t xml:space="preserve"> with Spectera</w:t>
      </w:r>
      <w:r w:rsidR="002D6D5B">
        <w:t>. Users can also comment on submitted ideas, and upvote or downvote suggestions. All entries will be reviewed by product management</w:t>
      </w:r>
      <w:r w:rsidR="00E41D89">
        <w:t xml:space="preserve"> and the technical teams</w:t>
      </w:r>
      <w:r w:rsidR="002D6D5B">
        <w:t xml:space="preserve">. The Spectera roadmap in the portal will give customers an overview of what the team is working on right now, which features </w:t>
      </w:r>
      <w:r w:rsidR="002460F9">
        <w:t>are</w:t>
      </w:r>
      <w:r w:rsidR="002D6D5B">
        <w:t xml:space="preserve"> </w:t>
      </w:r>
      <w:r w:rsidR="002460F9">
        <w:t xml:space="preserve">targeted for implementation during the </w:t>
      </w:r>
      <w:r w:rsidR="002D6D5B">
        <w:t>next six months</w:t>
      </w:r>
      <w:r w:rsidR="002460F9">
        <w:t>,</w:t>
      </w:r>
      <w:r w:rsidR="002D6D5B">
        <w:t xml:space="preserve"> and what </w:t>
      </w:r>
      <w:r w:rsidR="002460F9">
        <w:t xml:space="preserve">is part of the roadmap </w:t>
      </w:r>
      <w:r w:rsidR="00D376F8">
        <w:t xml:space="preserve">beyond that timeframe. </w:t>
      </w:r>
    </w:p>
    <w:p w14:paraId="3A9DB7BE" w14:textId="77777777" w:rsidR="005F1FA0" w:rsidRDefault="005F1FA0" w:rsidP="001B18B5">
      <w:pPr>
        <w:rPr>
          <w:rStyle w:val="Fett"/>
          <w:b w:val="0"/>
          <w:bCs w:val="0"/>
        </w:rPr>
      </w:pPr>
    </w:p>
    <w:p w14:paraId="3E2B3D74" w14:textId="3BD3310E" w:rsidR="005E5D68" w:rsidRDefault="00BE7997" w:rsidP="001B18B5">
      <w:pPr>
        <w:rPr>
          <w:lang w:val="en-US"/>
        </w:rPr>
      </w:pPr>
      <w:r>
        <w:rPr>
          <w:lang w:val="en-US"/>
        </w:rPr>
        <w:t xml:space="preserve">“The </w:t>
      </w:r>
      <w:r w:rsidR="007D512D">
        <w:rPr>
          <w:lang w:val="en-US"/>
        </w:rPr>
        <w:t xml:space="preserve">entire </w:t>
      </w:r>
      <w:r>
        <w:rPr>
          <w:lang w:val="en-US"/>
        </w:rPr>
        <w:t xml:space="preserve">Spectera team </w:t>
      </w:r>
      <w:r w:rsidR="007D512D">
        <w:rPr>
          <w:lang w:val="en-US"/>
        </w:rPr>
        <w:t>are</w:t>
      </w:r>
      <w:r>
        <w:rPr>
          <w:lang w:val="en-US"/>
        </w:rPr>
        <w:t xml:space="preserve"> super-excited about the </w:t>
      </w:r>
      <w:r w:rsidR="00D42537">
        <w:rPr>
          <w:lang w:val="en-US"/>
        </w:rPr>
        <w:t xml:space="preserve">start of </w:t>
      </w:r>
      <w:r>
        <w:rPr>
          <w:lang w:val="en-US"/>
        </w:rPr>
        <w:t xml:space="preserve">shipping,” shares Euen, “and </w:t>
      </w:r>
      <w:r w:rsidR="007D512D">
        <w:rPr>
          <w:lang w:val="en-US"/>
        </w:rPr>
        <w:t xml:space="preserve">are </w:t>
      </w:r>
      <w:r>
        <w:rPr>
          <w:lang w:val="en-US"/>
        </w:rPr>
        <w:t>very much looking forward to further evolving the ecosystem together with our customers.”</w:t>
      </w:r>
    </w:p>
    <w:p w14:paraId="08B83CC1" w14:textId="77777777" w:rsidR="00BE7997" w:rsidRDefault="00BE7997" w:rsidP="001B18B5">
      <w:pPr>
        <w:rPr>
          <w:lang w:val="en-US"/>
        </w:rPr>
      </w:pPr>
    </w:p>
    <w:p w14:paraId="08C558A9" w14:textId="77777777" w:rsidR="007D512D" w:rsidRDefault="007D512D" w:rsidP="001B18B5">
      <w:pPr>
        <w:rPr>
          <w:lang w:val="en-US"/>
        </w:rPr>
      </w:pPr>
    </w:p>
    <w:p w14:paraId="4A9271B6" w14:textId="59462506" w:rsidR="00BE7997" w:rsidRDefault="00BE7997" w:rsidP="001B18B5">
      <w:pPr>
        <w:rPr>
          <w:lang w:val="en-US"/>
        </w:rPr>
      </w:pPr>
      <w:r>
        <w:rPr>
          <w:lang w:val="en-US"/>
        </w:rPr>
        <w:t>(Ends)</w:t>
      </w:r>
    </w:p>
    <w:p w14:paraId="58B5AF3A" w14:textId="77777777" w:rsidR="007D512D" w:rsidRDefault="007D512D" w:rsidP="001B18B5">
      <w:pPr>
        <w:rPr>
          <w:rStyle w:val="Fett"/>
          <w:b w:val="0"/>
          <w:bCs w:val="0"/>
        </w:rPr>
      </w:pPr>
    </w:p>
    <w:p w14:paraId="77815952" w14:textId="311F65DE" w:rsidR="00AE05A9" w:rsidRDefault="00AE05A9" w:rsidP="001B18B5">
      <w:pPr>
        <w:rPr>
          <w:rStyle w:val="Fett"/>
          <w:b w:val="0"/>
          <w:bCs w:val="0"/>
        </w:rPr>
      </w:pPr>
      <w:r>
        <w:rPr>
          <w:rStyle w:val="Fett"/>
          <w:b w:val="0"/>
          <w:bCs w:val="0"/>
        </w:rPr>
        <w:t xml:space="preserve">The </w:t>
      </w:r>
      <w:r w:rsidR="00A13A90">
        <w:rPr>
          <w:rStyle w:val="Fett"/>
          <w:b w:val="0"/>
          <w:bCs w:val="0"/>
        </w:rPr>
        <w:t xml:space="preserve">high-resolution </w:t>
      </w:r>
      <w:r>
        <w:rPr>
          <w:rStyle w:val="Fett"/>
          <w:b w:val="0"/>
          <w:bCs w:val="0"/>
        </w:rPr>
        <w:t xml:space="preserve">images accompanying </w:t>
      </w:r>
      <w:r w:rsidR="008D6C28">
        <w:rPr>
          <w:rStyle w:val="Fett"/>
          <w:b w:val="0"/>
          <w:bCs w:val="0"/>
        </w:rPr>
        <w:t>this media release</w:t>
      </w:r>
      <w:r w:rsidR="00A13A90">
        <w:rPr>
          <w:rStyle w:val="Fett"/>
          <w:b w:val="0"/>
          <w:bCs w:val="0"/>
        </w:rPr>
        <w:t xml:space="preserve"> can be downloaded </w:t>
      </w:r>
      <w:hyperlink r:id="rId17" w:history="1">
        <w:r w:rsidR="00A13A90" w:rsidRPr="00677847">
          <w:rPr>
            <w:rStyle w:val="Hyperlink"/>
            <w:color w:val="0095D5" w:themeColor="accent1"/>
          </w:rPr>
          <w:t>here</w:t>
        </w:r>
      </w:hyperlink>
      <w:r w:rsidR="00A13A90">
        <w:rPr>
          <w:rStyle w:val="Fett"/>
          <w:b w:val="0"/>
          <w:bCs w:val="0"/>
        </w:rPr>
        <w:t>.</w:t>
      </w:r>
    </w:p>
    <w:p w14:paraId="0CAA5378" w14:textId="77777777" w:rsidR="00A13A90" w:rsidRDefault="00A13A90" w:rsidP="001B18B5">
      <w:pPr>
        <w:rPr>
          <w:rStyle w:val="Fett"/>
          <w:b w:val="0"/>
          <w:bCs w:val="0"/>
        </w:rPr>
      </w:pPr>
    </w:p>
    <w:p w14:paraId="6E87C780" w14:textId="77777777" w:rsidR="00AE05A9" w:rsidRDefault="00AE05A9" w:rsidP="001B18B5">
      <w:pPr>
        <w:rPr>
          <w:rStyle w:val="Fett"/>
          <w:b w:val="0"/>
          <w:bCs w:val="0"/>
        </w:rPr>
      </w:pPr>
    </w:p>
    <w:p w14:paraId="30D1E405" w14:textId="0DBC2BE7" w:rsidR="005E5D68" w:rsidRPr="005E5D68" w:rsidRDefault="00BE7997" w:rsidP="001B18B5">
      <w:pPr>
        <w:rPr>
          <w:rStyle w:val="Fett"/>
          <w:b w:val="0"/>
          <w:bCs w:val="0"/>
          <w:color w:val="0095D5" w:themeColor="accent1"/>
        </w:rPr>
      </w:pPr>
      <w:r>
        <w:rPr>
          <w:rStyle w:val="Fett"/>
          <w:b w:val="0"/>
          <w:bCs w:val="0"/>
        </w:rPr>
        <w:t xml:space="preserve">Spectera landing page: </w:t>
      </w:r>
      <w:hyperlink r:id="rId18" w:history="1">
        <w:r w:rsidR="005E5D68" w:rsidRPr="005E5D68">
          <w:rPr>
            <w:rStyle w:val="Hyperlink"/>
            <w:color w:val="0095D5" w:themeColor="accent1"/>
          </w:rPr>
          <w:t>Spectera: The Future of Wireless Pro Audio | Sennheiser</w:t>
        </w:r>
      </w:hyperlink>
    </w:p>
    <w:p w14:paraId="78C28969" w14:textId="00BE1C44" w:rsidR="006D5052" w:rsidRDefault="006D5052" w:rsidP="001B18B5">
      <w:pPr>
        <w:rPr>
          <w:color w:val="0095D5" w:themeColor="accent1"/>
        </w:rPr>
      </w:pPr>
      <w:r>
        <w:rPr>
          <w:rStyle w:val="Fett"/>
          <w:b w:val="0"/>
          <w:bCs w:val="0"/>
        </w:rPr>
        <w:t xml:space="preserve">General WMAS information: </w:t>
      </w:r>
      <w:hyperlink r:id="rId19" w:tgtFrame="_blank" w:tooltip="http://www.sennheiser.com/wmas" w:history="1">
        <w:r w:rsidRPr="00280358">
          <w:rPr>
            <w:rStyle w:val="Hyperlink"/>
            <w:color w:val="0095D5" w:themeColor="accent1"/>
          </w:rPr>
          <w:t>www.sennheiser.com/wmas</w:t>
        </w:r>
      </w:hyperlink>
      <w:r w:rsidR="0085764F">
        <w:t xml:space="preserve"> </w:t>
      </w:r>
    </w:p>
    <w:p w14:paraId="0BED6CFD" w14:textId="361A99DD" w:rsidR="006D5052" w:rsidRDefault="006D5052" w:rsidP="001B18B5">
      <w:pPr>
        <w:rPr>
          <w:rStyle w:val="Fett"/>
          <w:b w:val="0"/>
          <w:bCs w:val="0"/>
        </w:rPr>
      </w:pPr>
      <w:r w:rsidRPr="00EA1AD5">
        <w:t>Media information</w:t>
      </w:r>
      <w:r w:rsidRPr="006D5052">
        <w:t xml:space="preserve"> on Spectera unveiling</w:t>
      </w:r>
      <w:r w:rsidR="00EA1AD5">
        <w:t xml:space="preserve"> at IBC 2024: </w:t>
      </w:r>
      <w:hyperlink r:id="rId20" w:history="1">
        <w:r w:rsidR="00EA1AD5" w:rsidRPr="00EA1AD5">
          <w:rPr>
            <w:rStyle w:val="Hyperlink"/>
            <w:color w:val="0095D5" w:themeColor="accent1"/>
          </w:rPr>
          <w:t>https://newsroom.sennheiser.com/sennheiser-spectera</w:t>
        </w:r>
      </w:hyperlink>
      <w:r w:rsidR="00EA1AD5" w:rsidRPr="00EA1AD5">
        <w:rPr>
          <w:color w:val="0095D5" w:themeColor="accent1"/>
        </w:rPr>
        <w:t xml:space="preserve"> </w:t>
      </w:r>
    </w:p>
    <w:p w14:paraId="21D76D53" w14:textId="77777777" w:rsidR="00E5270E" w:rsidRDefault="00E5270E" w:rsidP="00DA4B96"/>
    <w:p w14:paraId="613A6C52" w14:textId="77777777" w:rsidR="000711D8" w:rsidRPr="00971511" w:rsidRDefault="000711D8" w:rsidP="00DA4B96"/>
    <w:p w14:paraId="7A7D7843" w14:textId="77777777" w:rsidR="001E5F7D" w:rsidRPr="00971511" w:rsidRDefault="001E5F7D" w:rsidP="001E5F7D">
      <w:pPr>
        <w:spacing w:line="240" w:lineRule="auto"/>
        <w:rPr>
          <w:b/>
          <w:bCs/>
        </w:rPr>
      </w:pPr>
      <w:bookmarkStart w:id="0" w:name="_Hlk515635723"/>
      <w:r w:rsidRPr="00971511">
        <w:rPr>
          <w:b/>
          <w:bCs/>
        </w:rPr>
        <w:t xml:space="preserve">About the Sennheiser brand </w:t>
      </w:r>
    </w:p>
    <w:p w14:paraId="3A7B95BB" w14:textId="64565D7E" w:rsidR="001E5F7D" w:rsidRPr="00971511" w:rsidRDefault="001E5F7D" w:rsidP="001E5F7D">
      <w:pPr>
        <w:spacing w:line="240" w:lineRule="auto"/>
      </w:pPr>
      <w:r w:rsidRPr="00971511">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w:t>
      </w:r>
      <w:r w:rsidR="00A918F7">
        <w:t>SE</w:t>
      </w:r>
      <w:r w:rsidRPr="00971511">
        <w:t xml:space="preserve"> &amp; Co. KG, the </w:t>
      </w:r>
      <w:r w:rsidRPr="00971511">
        <w:lastRenderedPageBreak/>
        <w:t xml:space="preserve">business with consumer devices such as headphones, soundbars and speech-enhanced hearables is operated by </w:t>
      </w:r>
      <w:proofErr w:type="spellStart"/>
      <w:r w:rsidRPr="00971511">
        <w:t>Sonova</w:t>
      </w:r>
      <w:proofErr w:type="spellEnd"/>
      <w:r w:rsidRPr="00971511">
        <w:t xml:space="preserve"> Holding AG under the license of Sennheiser.  </w:t>
      </w:r>
    </w:p>
    <w:p w14:paraId="322BF649" w14:textId="77777777" w:rsidR="001E5F7D" w:rsidRPr="00971511" w:rsidRDefault="001E5F7D" w:rsidP="001E5F7D">
      <w:pPr>
        <w:spacing w:line="240" w:lineRule="auto"/>
      </w:pPr>
    </w:p>
    <w:p w14:paraId="5B940FB5" w14:textId="77777777" w:rsidR="001E5F7D" w:rsidRPr="00971511" w:rsidRDefault="001E5F7D" w:rsidP="001E5F7D">
      <w:pPr>
        <w:spacing w:line="240" w:lineRule="auto"/>
        <w:rPr>
          <w:color w:val="0095D5" w:themeColor="accent1"/>
          <w:szCs w:val="18"/>
        </w:rPr>
      </w:pPr>
      <w:hyperlink r:id="rId21" w:history="1">
        <w:r w:rsidRPr="00971511">
          <w:rPr>
            <w:rStyle w:val="Hyperlink"/>
            <w:color w:val="0095D5" w:themeColor="accent1"/>
            <w:szCs w:val="18"/>
            <w:u w:val="none"/>
          </w:rPr>
          <w:t>www.sennheiser.com</w:t>
        </w:r>
      </w:hyperlink>
      <w:r w:rsidRPr="00971511">
        <w:rPr>
          <w:color w:val="0095D5" w:themeColor="accent1"/>
          <w:szCs w:val="18"/>
        </w:rPr>
        <w:t xml:space="preserve"> </w:t>
      </w:r>
    </w:p>
    <w:p w14:paraId="5A2B6DA4" w14:textId="77777777" w:rsidR="001E5F7D" w:rsidRPr="00971511" w:rsidRDefault="001E5F7D" w:rsidP="001E5F7D">
      <w:pPr>
        <w:spacing w:line="240" w:lineRule="auto"/>
        <w:rPr>
          <w:color w:val="0095D5" w:themeColor="accent1"/>
          <w:szCs w:val="18"/>
        </w:rPr>
      </w:pPr>
      <w:hyperlink r:id="rId22" w:history="1">
        <w:r w:rsidRPr="00971511">
          <w:rPr>
            <w:rStyle w:val="Hyperlink"/>
            <w:color w:val="0095D5" w:themeColor="accent1"/>
            <w:szCs w:val="18"/>
            <w:u w:val="none"/>
          </w:rPr>
          <w:t>www.sennheiser-hearing.com</w:t>
        </w:r>
      </w:hyperlink>
    </w:p>
    <w:bookmarkEnd w:id="0"/>
    <w:p w14:paraId="4F1A1314" w14:textId="77777777" w:rsidR="001E5F7D" w:rsidRPr="00971511" w:rsidRDefault="001E5F7D" w:rsidP="001E5F7D">
      <w:pPr>
        <w:pStyle w:val="About"/>
      </w:pPr>
    </w:p>
    <w:p w14:paraId="365AD2B0" w14:textId="77777777" w:rsidR="001E5F7D" w:rsidRPr="00971511" w:rsidRDefault="001E5F7D" w:rsidP="001E5F7D">
      <w:pPr>
        <w:pStyle w:val="About"/>
      </w:pPr>
    </w:p>
    <w:p w14:paraId="55517D68" w14:textId="77777777" w:rsidR="001E5F7D" w:rsidRPr="00971511" w:rsidRDefault="001E5F7D" w:rsidP="001E5F7D">
      <w:pPr>
        <w:pStyle w:val="Contact"/>
        <w:rPr>
          <w:b/>
        </w:rPr>
      </w:pPr>
      <w:r w:rsidRPr="00971511">
        <w:rPr>
          <w:b/>
        </w:rPr>
        <w:t xml:space="preserve">Global Pro Audio Press Contact </w:t>
      </w:r>
    </w:p>
    <w:p w14:paraId="3244E5F5" w14:textId="77777777" w:rsidR="001E5F7D" w:rsidRPr="00971511" w:rsidRDefault="001E5F7D" w:rsidP="001E5F7D">
      <w:pPr>
        <w:pStyle w:val="Contact"/>
        <w:rPr>
          <w:color w:val="0095D5"/>
        </w:rPr>
      </w:pPr>
      <w:r w:rsidRPr="00971511">
        <w:rPr>
          <w:color w:val="0095D5"/>
        </w:rPr>
        <w:t>Stephanie Schmidt</w:t>
      </w:r>
    </w:p>
    <w:p w14:paraId="1836C66B" w14:textId="77777777" w:rsidR="001E5F7D" w:rsidRPr="00971511" w:rsidRDefault="001E5F7D" w:rsidP="001E5F7D">
      <w:pPr>
        <w:pStyle w:val="Contact"/>
      </w:pPr>
      <w:r w:rsidRPr="00971511">
        <w:t>stephanie.schmidt@sennheiser.com</w:t>
      </w:r>
    </w:p>
    <w:p w14:paraId="0866A541" w14:textId="77777777" w:rsidR="001E5F7D" w:rsidRPr="00971511" w:rsidRDefault="001E5F7D" w:rsidP="001E5F7D">
      <w:pPr>
        <w:pStyle w:val="Contact"/>
      </w:pPr>
      <w:r w:rsidRPr="00971511">
        <w:t xml:space="preserve">+49 </w:t>
      </w:r>
      <w:r w:rsidRPr="00971511">
        <w:rPr>
          <w:noProof/>
        </w:rPr>
        <w:t>(5130) 600 – 1275</w:t>
      </w:r>
    </w:p>
    <w:p w14:paraId="70BC158C" w14:textId="77777777" w:rsidR="001808F4" w:rsidRPr="00971511" w:rsidRDefault="001808F4" w:rsidP="00DA4B96"/>
    <w:sectPr w:rsidR="001808F4" w:rsidRPr="00971511" w:rsidSect="009031C7">
      <w:headerReference w:type="default" r:id="rId23"/>
      <w:headerReference w:type="first" r:id="rId24"/>
      <w:footerReference w:type="first" r:id="rId2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87CC50" w14:textId="77777777" w:rsidR="008B12F1" w:rsidRDefault="008B12F1" w:rsidP="00CA1EB9">
      <w:pPr>
        <w:spacing w:line="240" w:lineRule="auto"/>
      </w:pPr>
      <w:r>
        <w:separator/>
      </w:r>
    </w:p>
  </w:endnote>
  <w:endnote w:type="continuationSeparator" w:id="0">
    <w:p w14:paraId="20D2727B" w14:textId="77777777" w:rsidR="008B12F1" w:rsidRDefault="008B12F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59CC2E79-6039-4B13-B3CF-C595DBA2D61B}"/>
    <w:embedBold r:id="rId2" w:fontKey="{E161277D-29A1-49C2-B351-A851048E81EE}"/>
    <w:embedItalic r:id="rId3" w:fontKey="{333C087B-2BCB-46B7-8877-4171EEEBDEFB}"/>
    <w:embedBoldItalic r:id="rId4" w:fontKey="{A33F1162-580B-450B-90E9-B7F3937F2CA0}"/>
  </w:font>
  <w:font w:name="Calibri">
    <w:panose1 w:val="020F0502020204030204"/>
    <w:charset w:val="00"/>
    <w:family w:val="swiss"/>
    <w:pitch w:val="variable"/>
    <w:sig w:usb0="E4002EFF" w:usb1="C200247B" w:usb2="00000009" w:usb3="00000000" w:csb0="000001FF" w:csb1="00000000"/>
    <w:embedRegular r:id="rId5" w:fontKey="{1829E9F3-7C43-4D23-8A95-287442CFDAB2}"/>
  </w:font>
  <w:font w:name="Segoe UI">
    <w:panose1 w:val="020B0502040204020203"/>
    <w:charset w:val="00"/>
    <w:family w:val="swiss"/>
    <w:pitch w:val="variable"/>
    <w:sig w:usb0="E4002EFF" w:usb1="C000E47F" w:usb2="00000009" w:usb3="00000000" w:csb0="000001FF" w:csb1="00000000"/>
    <w:embedRegular r:id="rId6" w:fontKey="{88F26942-9517-4451-B82A-91E1BB4FD7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77777777" w:rsidR="00FB7A5A" w:rsidRDefault="00FB7A5A" w:rsidP="009031C7">
    <w:pPr>
      <w:pStyle w:val="Fuzeil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A461C" w14:textId="77777777" w:rsidR="008B12F1" w:rsidRDefault="008B12F1" w:rsidP="00CA1EB9">
      <w:pPr>
        <w:spacing w:line="240" w:lineRule="auto"/>
      </w:pPr>
      <w:r>
        <w:separator/>
      </w:r>
    </w:p>
  </w:footnote>
  <w:footnote w:type="continuationSeparator" w:id="0">
    <w:p w14:paraId="7D3E46ED" w14:textId="77777777" w:rsidR="008B12F1" w:rsidRDefault="008B12F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33EF50D5"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D7636">
      <w:rPr>
        <w:color w:val="0095D5" w:themeColor="accent1"/>
      </w:rPr>
      <w:t>PRESS RELEASE</w:t>
    </w:r>
  </w:p>
  <w:p w14:paraId="1388D396"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 NUMPAGES  \* Arabic  \* MERGEFORMAT ">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6A5142F0" w:rsidR="00FB7A5A" w:rsidRPr="008E5D5C" w:rsidRDefault="00FB7A5A" w:rsidP="008E5D5C">
    <w:pPr>
      <w:pStyle w:val="Kopfzeil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63312">
      <w:rPr>
        <w:color w:val="0095D5" w:themeColor="accent1"/>
      </w:rPr>
      <w:t>PRESS RELEASE</w:t>
    </w:r>
  </w:p>
  <w:p w14:paraId="7AB08A20" w14:textId="77777777" w:rsidR="00FB7A5A" w:rsidRPr="008E5D5C" w:rsidRDefault="00EB486D" w:rsidP="008E5D5C">
    <w:pPr>
      <w:pStyle w:val="Kopfzeil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 NUMPAGES  \* Arabic  \* MERGEFORMAT ">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6302A"/>
    <w:multiLevelType w:val="hybridMultilevel"/>
    <w:tmpl w:val="EBA48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BF3F0F"/>
    <w:multiLevelType w:val="multilevel"/>
    <w:tmpl w:val="B87AA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6FA2F11"/>
    <w:multiLevelType w:val="multilevel"/>
    <w:tmpl w:val="CE80B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446100C"/>
    <w:multiLevelType w:val="multilevel"/>
    <w:tmpl w:val="9A0E8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0275222"/>
    <w:multiLevelType w:val="multilevel"/>
    <w:tmpl w:val="31A05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425D71F2"/>
    <w:multiLevelType w:val="hybridMultilevel"/>
    <w:tmpl w:val="FFFFFFFF"/>
    <w:lvl w:ilvl="0" w:tplc="BB541F0A">
      <w:start w:val="1"/>
      <w:numFmt w:val="bullet"/>
      <w:lvlText w:val="·"/>
      <w:lvlJc w:val="left"/>
      <w:pPr>
        <w:ind w:left="720" w:hanging="360"/>
      </w:pPr>
      <w:rPr>
        <w:rFonts w:ascii="Symbol" w:hAnsi="Symbol" w:hint="default"/>
      </w:rPr>
    </w:lvl>
    <w:lvl w:ilvl="1" w:tplc="07BAAAF6">
      <w:start w:val="1"/>
      <w:numFmt w:val="bullet"/>
      <w:lvlText w:val="o"/>
      <w:lvlJc w:val="left"/>
      <w:pPr>
        <w:ind w:left="1440" w:hanging="360"/>
      </w:pPr>
      <w:rPr>
        <w:rFonts w:ascii="Courier New" w:hAnsi="Courier New" w:hint="default"/>
      </w:rPr>
    </w:lvl>
    <w:lvl w:ilvl="2" w:tplc="313E9D36">
      <w:start w:val="1"/>
      <w:numFmt w:val="bullet"/>
      <w:lvlText w:val=""/>
      <w:lvlJc w:val="left"/>
      <w:pPr>
        <w:ind w:left="2160" w:hanging="360"/>
      </w:pPr>
      <w:rPr>
        <w:rFonts w:ascii="Wingdings" w:hAnsi="Wingdings" w:hint="default"/>
      </w:rPr>
    </w:lvl>
    <w:lvl w:ilvl="3" w:tplc="BADE5B0C">
      <w:start w:val="1"/>
      <w:numFmt w:val="bullet"/>
      <w:lvlText w:val=""/>
      <w:lvlJc w:val="left"/>
      <w:pPr>
        <w:ind w:left="2880" w:hanging="360"/>
      </w:pPr>
      <w:rPr>
        <w:rFonts w:ascii="Symbol" w:hAnsi="Symbol" w:hint="default"/>
      </w:rPr>
    </w:lvl>
    <w:lvl w:ilvl="4" w:tplc="502E49A4">
      <w:start w:val="1"/>
      <w:numFmt w:val="bullet"/>
      <w:lvlText w:val="o"/>
      <w:lvlJc w:val="left"/>
      <w:pPr>
        <w:ind w:left="3600" w:hanging="360"/>
      </w:pPr>
      <w:rPr>
        <w:rFonts w:ascii="Courier New" w:hAnsi="Courier New" w:hint="default"/>
      </w:rPr>
    </w:lvl>
    <w:lvl w:ilvl="5" w:tplc="921A811C">
      <w:start w:val="1"/>
      <w:numFmt w:val="bullet"/>
      <w:lvlText w:val=""/>
      <w:lvlJc w:val="left"/>
      <w:pPr>
        <w:ind w:left="4320" w:hanging="360"/>
      </w:pPr>
      <w:rPr>
        <w:rFonts w:ascii="Wingdings" w:hAnsi="Wingdings" w:hint="default"/>
      </w:rPr>
    </w:lvl>
    <w:lvl w:ilvl="6" w:tplc="A25C4AF6">
      <w:start w:val="1"/>
      <w:numFmt w:val="bullet"/>
      <w:lvlText w:val=""/>
      <w:lvlJc w:val="left"/>
      <w:pPr>
        <w:ind w:left="5040" w:hanging="360"/>
      </w:pPr>
      <w:rPr>
        <w:rFonts w:ascii="Symbol" w:hAnsi="Symbol" w:hint="default"/>
      </w:rPr>
    </w:lvl>
    <w:lvl w:ilvl="7" w:tplc="21B8EF66">
      <w:start w:val="1"/>
      <w:numFmt w:val="bullet"/>
      <w:lvlText w:val="o"/>
      <w:lvlJc w:val="left"/>
      <w:pPr>
        <w:ind w:left="5760" w:hanging="360"/>
      </w:pPr>
      <w:rPr>
        <w:rFonts w:ascii="Courier New" w:hAnsi="Courier New" w:hint="default"/>
      </w:rPr>
    </w:lvl>
    <w:lvl w:ilvl="8" w:tplc="A9D290CA">
      <w:start w:val="1"/>
      <w:numFmt w:val="bullet"/>
      <w:lvlText w:val=""/>
      <w:lvlJc w:val="left"/>
      <w:pPr>
        <w:ind w:left="6480" w:hanging="360"/>
      </w:pPr>
      <w:rPr>
        <w:rFonts w:ascii="Wingdings" w:hAnsi="Wingdings" w:hint="default"/>
      </w:rPr>
    </w:lvl>
  </w:abstractNum>
  <w:abstractNum w:abstractNumId="17" w15:restartNumberingAfterBreak="0">
    <w:nsid w:val="49D1122C"/>
    <w:multiLevelType w:val="multilevel"/>
    <w:tmpl w:val="BA9EC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2"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3"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CCC41EC"/>
    <w:multiLevelType w:val="multilevel"/>
    <w:tmpl w:val="7F8ED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3335527"/>
    <w:multiLevelType w:val="hybridMultilevel"/>
    <w:tmpl w:val="FFFFFFFF"/>
    <w:lvl w:ilvl="0" w:tplc="712E7C2E">
      <w:start w:val="1"/>
      <w:numFmt w:val="bullet"/>
      <w:lvlText w:val="·"/>
      <w:lvlJc w:val="left"/>
      <w:pPr>
        <w:ind w:left="720" w:hanging="360"/>
      </w:pPr>
      <w:rPr>
        <w:rFonts w:ascii="Symbol" w:hAnsi="Symbol" w:hint="default"/>
      </w:rPr>
    </w:lvl>
    <w:lvl w:ilvl="1" w:tplc="5C941CF6">
      <w:start w:val="1"/>
      <w:numFmt w:val="bullet"/>
      <w:lvlText w:val="o"/>
      <w:lvlJc w:val="left"/>
      <w:pPr>
        <w:ind w:left="1440" w:hanging="360"/>
      </w:pPr>
      <w:rPr>
        <w:rFonts w:ascii="Courier New" w:hAnsi="Courier New" w:hint="default"/>
      </w:rPr>
    </w:lvl>
    <w:lvl w:ilvl="2" w:tplc="58B0F1AA">
      <w:start w:val="1"/>
      <w:numFmt w:val="bullet"/>
      <w:lvlText w:val=""/>
      <w:lvlJc w:val="left"/>
      <w:pPr>
        <w:ind w:left="2160" w:hanging="360"/>
      </w:pPr>
      <w:rPr>
        <w:rFonts w:ascii="Wingdings" w:hAnsi="Wingdings" w:hint="default"/>
      </w:rPr>
    </w:lvl>
    <w:lvl w:ilvl="3" w:tplc="A51832F2">
      <w:start w:val="1"/>
      <w:numFmt w:val="bullet"/>
      <w:lvlText w:val=""/>
      <w:lvlJc w:val="left"/>
      <w:pPr>
        <w:ind w:left="2880" w:hanging="360"/>
      </w:pPr>
      <w:rPr>
        <w:rFonts w:ascii="Symbol" w:hAnsi="Symbol" w:hint="default"/>
      </w:rPr>
    </w:lvl>
    <w:lvl w:ilvl="4" w:tplc="F4168968">
      <w:start w:val="1"/>
      <w:numFmt w:val="bullet"/>
      <w:lvlText w:val="o"/>
      <w:lvlJc w:val="left"/>
      <w:pPr>
        <w:ind w:left="3600" w:hanging="360"/>
      </w:pPr>
      <w:rPr>
        <w:rFonts w:ascii="Courier New" w:hAnsi="Courier New" w:hint="default"/>
      </w:rPr>
    </w:lvl>
    <w:lvl w:ilvl="5" w:tplc="DFB83E08">
      <w:start w:val="1"/>
      <w:numFmt w:val="bullet"/>
      <w:lvlText w:val=""/>
      <w:lvlJc w:val="left"/>
      <w:pPr>
        <w:ind w:left="4320" w:hanging="360"/>
      </w:pPr>
      <w:rPr>
        <w:rFonts w:ascii="Wingdings" w:hAnsi="Wingdings" w:hint="default"/>
      </w:rPr>
    </w:lvl>
    <w:lvl w:ilvl="6" w:tplc="3DD8F782">
      <w:start w:val="1"/>
      <w:numFmt w:val="bullet"/>
      <w:lvlText w:val=""/>
      <w:lvlJc w:val="left"/>
      <w:pPr>
        <w:ind w:left="5040" w:hanging="360"/>
      </w:pPr>
      <w:rPr>
        <w:rFonts w:ascii="Symbol" w:hAnsi="Symbol" w:hint="default"/>
      </w:rPr>
    </w:lvl>
    <w:lvl w:ilvl="7" w:tplc="F5B2639A">
      <w:start w:val="1"/>
      <w:numFmt w:val="bullet"/>
      <w:lvlText w:val="o"/>
      <w:lvlJc w:val="left"/>
      <w:pPr>
        <w:ind w:left="5760" w:hanging="360"/>
      </w:pPr>
      <w:rPr>
        <w:rFonts w:ascii="Courier New" w:hAnsi="Courier New" w:hint="default"/>
      </w:rPr>
    </w:lvl>
    <w:lvl w:ilvl="8" w:tplc="7F52C950">
      <w:start w:val="1"/>
      <w:numFmt w:val="bullet"/>
      <w:lvlText w:val=""/>
      <w:lvlJc w:val="left"/>
      <w:pPr>
        <w:ind w:left="6480" w:hanging="360"/>
      </w:pPr>
      <w:rPr>
        <w:rFonts w:ascii="Wingdings" w:hAnsi="Wingdings" w:hint="default"/>
      </w:rPr>
    </w:lvl>
  </w:abstractNum>
  <w:abstractNum w:abstractNumId="26" w15:restartNumberingAfterBreak="0">
    <w:nsid w:val="654D007C"/>
    <w:multiLevelType w:val="multilevel"/>
    <w:tmpl w:val="70C825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5F6450"/>
    <w:multiLevelType w:val="hybridMultilevel"/>
    <w:tmpl w:val="5688F6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40071052">
    <w:abstractNumId w:val="8"/>
  </w:num>
  <w:num w:numId="2" w16cid:durableId="186984853">
    <w:abstractNumId w:val="4"/>
  </w:num>
  <w:num w:numId="3" w16cid:durableId="346561995">
    <w:abstractNumId w:val="33"/>
  </w:num>
  <w:num w:numId="4" w16cid:durableId="1119106532">
    <w:abstractNumId w:val="7"/>
  </w:num>
  <w:num w:numId="5" w16cid:durableId="991448283">
    <w:abstractNumId w:val="27"/>
  </w:num>
  <w:num w:numId="6" w16cid:durableId="1280915196">
    <w:abstractNumId w:val="12"/>
  </w:num>
  <w:num w:numId="7" w16cid:durableId="119912430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903492384">
    <w:abstractNumId w:val="3"/>
  </w:num>
  <w:num w:numId="9" w16cid:durableId="1600024588">
    <w:abstractNumId w:val="20"/>
  </w:num>
  <w:num w:numId="10" w16cid:durableId="1256665590">
    <w:abstractNumId w:val="2"/>
  </w:num>
  <w:num w:numId="11" w16cid:durableId="1057514873">
    <w:abstractNumId w:val="9"/>
  </w:num>
  <w:num w:numId="12" w16cid:durableId="500583104">
    <w:abstractNumId w:val="21"/>
  </w:num>
  <w:num w:numId="13" w16cid:durableId="2106994012">
    <w:abstractNumId w:val="32"/>
  </w:num>
  <w:num w:numId="14" w16cid:durableId="1982268949">
    <w:abstractNumId w:val="5"/>
  </w:num>
  <w:num w:numId="15" w16cid:durableId="1043334849">
    <w:abstractNumId w:val="22"/>
  </w:num>
  <w:num w:numId="16" w16cid:durableId="544417113">
    <w:abstractNumId w:val="15"/>
  </w:num>
  <w:num w:numId="17" w16cid:durableId="1106970006">
    <w:abstractNumId w:val="13"/>
  </w:num>
  <w:num w:numId="18" w16cid:durableId="463811849">
    <w:abstractNumId w:val="11"/>
  </w:num>
  <w:num w:numId="19" w16cid:durableId="1522091376">
    <w:abstractNumId w:val="18"/>
  </w:num>
  <w:num w:numId="20" w16cid:durableId="1717659899">
    <w:abstractNumId w:val="19"/>
  </w:num>
  <w:num w:numId="21" w16cid:durableId="1914731969">
    <w:abstractNumId w:val="23"/>
  </w:num>
  <w:num w:numId="22" w16cid:durableId="1576040876">
    <w:abstractNumId w:val="31"/>
  </w:num>
  <w:num w:numId="23" w16cid:durableId="1854803160">
    <w:abstractNumId w:val="28"/>
  </w:num>
  <w:num w:numId="24" w16cid:durableId="1769890609">
    <w:abstractNumId w:val="29"/>
  </w:num>
  <w:num w:numId="25" w16cid:durableId="1743529286">
    <w:abstractNumId w:val="1"/>
  </w:num>
  <w:num w:numId="26" w16cid:durableId="2076976553">
    <w:abstractNumId w:val="17"/>
  </w:num>
  <w:num w:numId="27" w16cid:durableId="442847330">
    <w:abstractNumId w:val="14"/>
  </w:num>
  <w:num w:numId="28" w16cid:durableId="610670493">
    <w:abstractNumId w:val="10"/>
  </w:num>
  <w:num w:numId="29" w16cid:durableId="1281306048">
    <w:abstractNumId w:val="24"/>
  </w:num>
  <w:num w:numId="30" w16cid:durableId="941766957">
    <w:abstractNumId w:val="16"/>
  </w:num>
  <w:num w:numId="31" w16cid:durableId="672758326">
    <w:abstractNumId w:val="25"/>
  </w:num>
  <w:num w:numId="32" w16cid:durableId="105659702">
    <w:abstractNumId w:val="0"/>
  </w:num>
  <w:num w:numId="33" w16cid:durableId="1926645847">
    <w:abstractNumId w:val="30"/>
  </w:num>
  <w:num w:numId="34" w16cid:durableId="22475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242563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08"/>
  <w:hyphenationZone w:val="425"/>
  <w:characterSpacingControl w:val="doNotCompress"/>
  <w:hdrShapeDefaults>
    <o:shapedefaults v:ext="edit" spidmax="3205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34D7"/>
    <w:rsid w:val="0001367D"/>
    <w:rsid w:val="00013C28"/>
    <w:rsid w:val="00014BCA"/>
    <w:rsid w:val="0001506C"/>
    <w:rsid w:val="0001540B"/>
    <w:rsid w:val="000160AF"/>
    <w:rsid w:val="0001632B"/>
    <w:rsid w:val="0001676E"/>
    <w:rsid w:val="00020FAA"/>
    <w:rsid w:val="00021722"/>
    <w:rsid w:val="00024D82"/>
    <w:rsid w:val="0002682A"/>
    <w:rsid w:val="00030F41"/>
    <w:rsid w:val="00034027"/>
    <w:rsid w:val="00034424"/>
    <w:rsid w:val="00035A74"/>
    <w:rsid w:val="00036E15"/>
    <w:rsid w:val="00037CAA"/>
    <w:rsid w:val="00040AE6"/>
    <w:rsid w:val="00043A5D"/>
    <w:rsid w:val="00043E36"/>
    <w:rsid w:val="0004466A"/>
    <w:rsid w:val="000451AC"/>
    <w:rsid w:val="00046898"/>
    <w:rsid w:val="00047D6A"/>
    <w:rsid w:val="000515F9"/>
    <w:rsid w:val="00051D3B"/>
    <w:rsid w:val="00052598"/>
    <w:rsid w:val="000534CD"/>
    <w:rsid w:val="00056103"/>
    <w:rsid w:val="000569C8"/>
    <w:rsid w:val="00056EA6"/>
    <w:rsid w:val="000600FB"/>
    <w:rsid w:val="00060BEE"/>
    <w:rsid w:val="0006221A"/>
    <w:rsid w:val="00062A68"/>
    <w:rsid w:val="00064424"/>
    <w:rsid w:val="000648A6"/>
    <w:rsid w:val="000650C7"/>
    <w:rsid w:val="000675E3"/>
    <w:rsid w:val="00067931"/>
    <w:rsid w:val="000711D8"/>
    <w:rsid w:val="00071D44"/>
    <w:rsid w:val="00072573"/>
    <w:rsid w:val="00075236"/>
    <w:rsid w:val="000822A9"/>
    <w:rsid w:val="00082526"/>
    <w:rsid w:val="000828FE"/>
    <w:rsid w:val="000845EB"/>
    <w:rsid w:val="000850F9"/>
    <w:rsid w:val="00086BC7"/>
    <w:rsid w:val="00086E52"/>
    <w:rsid w:val="00090449"/>
    <w:rsid w:val="00090721"/>
    <w:rsid w:val="00093230"/>
    <w:rsid w:val="0009384F"/>
    <w:rsid w:val="000A054A"/>
    <w:rsid w:val="000A0C6C"/>
    <w:rsid w:val="000A207B"/>
    <w:rsid w:val="000A3ECE"/>
    <w:rsid w:val="000A7D20"/>
    <w:rsid w:val="000B16C2"/>
    <w:rsid w:val="000C032C"/>
    <w:rsid w:val="000C07FC"/>
    <w:rsid w:val="000C1247"/>
    <w:rsid w:val="000C1C9D"/>
    <w:rsid w:val="000C277A"/>
    <w:rsid w:val="000C3955"/>
    <w:rsid w:val="000C3C6E"/>
    <w:rsid w:val="000C5823"/>
    <w:rsid w:val="000D07C3"/>
    <w:rsid w:val="000D18E1"/>
    <w:rsid w:val="000D4C63"/>
    <w:rsid w:val="000D6B69"/>
    <w:rsid w:val="000E558A"/>
    <w:rsid w:val="000E735B"/>
    <w:rsid w:val="000E7A92"/>
    <w:rsid w:val="000F1105"/>
    <w:rsid w:val="000F1B7D"/>
    <w:rsid w:val="000F5300"/>
    <w:rsid w:val="000F6A24"/>
    <w:rsid w:val="000F712D"/>
    <w:rsid w:val="000F7E49"/>
    <w:rsid w:val="00100CEE"/>
    <w:rsid w:val="001023F9"/>
    <w:rsid w:val="00102E2C"/>
    <w:rsid w:val="001030EE"/>
    <w:rsid w:val="00103C2F"/>
    <w:rsid w:val="0010692D"/>
    <w:rsid w:val="00106E99"/>
    <w:rsid w:val="001103C9"/>
    <w:rsid w:val="00110939"/>
    <w:rsid w:val="00111950"/>
    <w:rsid w:val="00113A80"/>
    <w:rsid w:val="00115425"/>
    <w:rsid w:val="00115666"/>
    <w:rsid w:val="00115EC7"/>
    <w:rsid w:val="00117457"/>
    <w:rsid w:val="00117B4D"/>
    <w:rsid w:val="0012050F"/>
    <w:rsid w:val="00121501"/>
    <w:rsid w:val="0012211A"/>
    <w:rsid w:val="00122587"/>
    <w:rsid w:val="0012287C"/>
    <w:rsid w:val="001230A6"/>
    <w:rsid w:val="00124508"/>
    <w:rsid w:val="001274C0"/>
    <w:rsid w:val="0013050D"/>
    <w:rsid w:val="001329CA"/>
    <w:rsid w:val="00133565"/>
    <w:rsid w:val="00133894"/>
    <w:rsid w:val="00133BFC"/>
    <w:rsid w:val="001345C1"/>
    <w:rsid w:val="0013610C"/>
    <w:rsid w:val="00136D04"/>
    <w:rsid w:val="0014006E"/>
    <w:rsid w:val="0014010A"/>
    <w:rsid w:val="00140778"/>
    <w:rsid w:val="001469D9"/>
    <w:rsid w:val="001528F9"/>
    <w:rsid w:val="00152916"/>
    <w:rsid w:val="00152FA9"/>
    <w:rsid w:val="001549A4"/>
    <w:rsid w:val="00157636"/>
    <w:rsid w:val="00160DD1"/>
    <w:rsid w:val="00161E89"/>
    <w:rsid w:val="001624CA"/>
    <w:rsid w:val="00162832"/>
    <w:rsid w:val="00163E4D"/>
    <w:rsid w:val="00164FD3"/>
    <w:rsid w:val="0016666F"/>
    <w:rsid w:val="0016778C"/>
    <w:rsid w:val="00167CCD"/>
    <w:rsid w:val="00172077"/>
    <w:rsid w:val="001736A2"/>
    <w:rsid w:val="001747E2"/>
    <w:rsid w:val="00175130"/>
    <w:rsid w:val="001754B9"/>
    <w:rsid w:val="00176BAD"/>
    <w:rsid w:val="0017710D"/>
    <w:rsid w:val="001772AE"/>
    <w:rsid w:val="00177338"/>
    <w:rsid w:val="001779A2"/>
    <w:rsid w:val="001801DB"/>
    <w:rsid w:val="001808F4"/>
    <w:rsid w:val="00182BE1"/>
    <w:rsid w:val="00183528"/>
    <w:rsid w:val="00186350"/>
    <w:rsid w:val="001927AC"/>
    <w:rsid w:val="00192CBA"/>
    <w:rsid w:val="00193330"/>
    <w:rsid w:val="00196190"/>
    <w:rsid w:val="00196886"/>
    <w:rsid w:val="00196C3D"/>
    <w:rsid w:val="00196DDB"/>
    <w:rsid w:val="00197815"/>
    <w:rsid w:val="001A1DA6"/>
    <w:rsid w:val="001A3B16"/>
    <w:rsid w:val="001A4765"/>
    <w:rsid w:val="001A5A7D"/>
    <w:rsid w:val="001A6D46"/>
    <w:rsid w:val="001A6D8B"/>
    <w:rsid w:val="001A6DF3"/>
    <w:rsid w:val="001B0B49"/>
    <w:rsid w:val="001B18B5"/>
    <w:rsid w:val="001B2400"/>
    <w:rsid w:val="001B46A8"/>
    <w:rsid w:val="001B49D9"/>
    <w:rsid w:val="001B4B52"/>
    <w:rsid w:val="001B4FAB"/>
    <w:rsid w:val="001B693B"/>
    <w:rsid w:val="001B6A18"/>
    <w:rsid w:val="001C00CF"/>
    <w:rsid w:val="001C0AC8"/>
    <w:rsid w:val="001C63D8"/>
    <w:rsid w:val="001D0A4B"/>
    <w:rsid w:val="001D4136"/>
    <w:rsid w:val="001D4E25"/>
    <w:rsid w:val="001D50FA"/>
    <w:rsid w:val="001D5272"/>
    <w:rsid w:val="001E0C8F"/>
    <w:rsid w:val="001E188A"/>
    <w:rsid w:val="001E1E2F"/>
    <w:rsid w:val="001E2C73"/>
    <w:rsid w:val="001E5F7D"/>
    <w:rsid w:val="001F2EA0"/>
    <w:rsid w:val="001F3001"/>
    <w:rsid w:val="001F369F"/>
    <w:rsid w:val="001F6655"/>
    <w:rsid w:val="002008AB"/>
    <w:rsid w:val="00203C58"/>
    <w:rsid w:val="002057CE"/>
    <w:rsid w:val="00205AD4"/>
    <w:rsid w:val="00206A4B"/>
    <w:rsid w:val="002075EF"/>
    <w:rsid w:val="00207D64"/>
    <w:rsid w:val="00213B6E"/>
    <w:rsid w:val="00214801"/>
    <w:rsid w:val="002179CE"/>
    <w:rsid w:val="002206C4"/>
    <w:rsid w:val="00220D8B"/>
    <w:rsid w:val="00225A83"/>
    <w:rsid w:val="00226903"/>
    <w:rsid w:val="0022759E"/>
    <w:rsid w:val="0023030F"/>
    <w:rsid w:val="0023078D"/>
    <w:rsid w:val="00230ADF"/>
    <w:rsid w:val="002332F1"/>
    <w:rsid w:val="002346D2"/>
    <w:rsid w:val="00235506"/>
    <w:rsid w:val="002356E0"/>
    <w:rsid w:val="00235C08"/>
    <w:rsid w:val="00240019"/>
    <w:rsid w:val="002409B4"/>
    <w:rsid w:val="00241AE8"/>
    <w:rsid w:val="00245322"/>
    <w:rsid w:val="002460F9"/>
    <w:rsid w:val="002461ED"/>
    <w:rsid w:val="002465AA"/>
    <w:rsid w:val="00246A95"/>
    <w:rsid w:val="00247165"/>
    <w:rsid w:val="002502A3"/>
    <w:rsid w:val="00250833"/>
    <w:rsid w:val="00250A63"/>
    <w:rsid w:val="002510FD"/>
    <w:rsid w:val="00257E72"/>
    <w:rsid w:val="00261257"/>
    <w:rsid w:val="00262172"/>
    <w:rsid w:val="002623E2"/>
    <w:rsid w:val="00262775"/>
    <w:rsid w:val="002640AF"/>
    <w:rsid w:val="002652AE"/>
    <w:rsid w:val="002654DE"/>
    <w:rsid w:val="00265E9F"/>
    <w:rsid w:val="00266F45"/>
    <w:rsid w:val="002670A9"/>
    <w:rsid w:val="00267D49"/>
    <w:rsid w:val="00277033"/>
    <w:rsid w:val="00280358"/>
    <w:rsid w:val="00280603"/>
    <w:rsid w:val="00281001"/>
    <w:rsid w:val="00282A73"/>
    <w:rsid w:val="00282A8D"/>
    <w:rsid w:val="002834AA"/>
    <w:rsid w:val="00284363"/>
    <w:rsid w:val="002849F1"/>
    <w:rsid w:val="002856C8"/>
    <w:rsid w:val="00286F89"/>
    <w:rsid w:val="002917A2"/>
    <w:rsid w:val="00292F7B"/>
    <w:rsid w:val="0029680B"/>
    <w:rsid w:val="002A0160"/>
    <w:rsid w:val="002A24D0"/>
    <w:rsid w:val="002A54F5"/>
    <w:rsid w:val="002A5B47"/>
    <w:rsid w:val="002B228B"/>
    <w:rsid w:val="002B2D4A"/>
    <w:rsid w:val="002B4D35"/>
    <w:rsid w:val="002B56E7"/>
    <w:rsid w:val="002B7498"/>
    <w:rsid w:val="002C014E"/>
    <w:rsid w:val="002C10B6"/>
    <w:rsid w:val="002C4738"/>
    <w:rsid w:val="002C59EB"/>
    <w:rsid w:val="002C6827"/>
    <w:rsid w:val="002C6F4D"/>
    <w:rsid w:val="002C7064"/>
    <w:rsid w:val="002D11A8"/>
    <w:rsid w:val="002D2C7E"/>
    <w:rsid w:val="002D4862"/>
    <w:rsid w:val="002D53DA"/>
    <w:rsid w:val="002D6BD2"/>
    <w:rsid w:val="002D6D5B"/>
    <w:rsid w:val="002E0F21"/>
    <w:rsid w:val="002E1879"/>
    <w:rsid w:val="002E1F7C"/>
    <w:rsid w:val="002E3E3C"/>
    <w:rsid w:val="002E5827"/>
    <w:rsid w:val="002E5C44"/>
    <w:rsid w:val="002E6AC4"/>
    <w:rsid w:val="002F35FE"/>
    <w:rsid w:val="002F3A07"/>
    <w:rsid w:val="002F4536"/>
    <w:rsid w:val="002F6C5E"/>
    <w:rsid w:val="00301B3C"/>
    <w:rsid w:val="0030235B"/>
    <w:rsid w:val="00303FE4"/>
    <w:rsid w:val="00305B63"/>
    <w:rsid w:val="00305D69"/>
    <w:rsid w:val="00305EE4"/>
    <w:rsid w:val="00310046"/>
    <w:rsid w:val="00310330"/>
    <w:rsid w:val="0031154E"/>
    <w:rsid w:val="00311C6F"/>
    <w:rsid w:val="00312B95"/>
    <w:rsid w:val="00313840"/>
    <w:rsid w:val="00314D5D"/>
    <w:rsid w:val="00320EA4"/>
    <w:rsid w:val="00321AB3"/>
    <w:rsid w:val="003222F5"/>
    <w:rsid w:val="00322A19"/>
    <w:rsid w:val="00323587"/>
    <w:rsid w:val="00324808"/>
    <w:rsid w:val="00324859"/>
    <w:rsid w:val="0032652A"/>
    <w:rsid w:val="00326FB8"/>
    <w:rsid w:val="003275FC"/>
    <w:rsid w:val="00330111"/>
    <w:rsid w:val="00332B67"/>
    <w:rsid w:val="003330DE"/>
    <w:rsid w:val="0033311B"/>
    <w:rsid w:val="00334CD0"/>
    <w:rsid w:val="00337412"/>
    <w:rsid w:val="00340133"/>
    <w:rsid w:val="00341363"/>
    <w:rsid w:val="00342679"/>
    <w:rsid w:val="00344EF9"/>
    <w:rsid w:val="00346D4C"/>
    <w:rsid w:val="003477FA"/>
    <w:rsid w:val="00350556"/>
    <w:rsid w:val="00351A59"/>
    <w:rsid w:val="00351B40"/>
    <w:rsid w:val="003524A7"/>
    <w:rsid w:val="00354AF9"/>
    <w:rsid w:val="003554FF"/>
    <w:rsid w:val="00360059"/>
    <w:rsid w:val="003604CE"/>
    <w:rsid w:val="0036480A"/>
    <w:rsid w:val="00364D9F"/>
    <w:rsid w:val="003673FF"/>
    <w:rsid w:val="003708EA"/>
    <w:rsid w:val="0037193A"/>
    <w:rsid w:val="003721E8"/>
    <w:rsid w:val="00372321"/>
    <w:rsid w:val="00373F92"/>
    <w:rsid w:val="00375ACD"/>
    <w:rsid w:val="00376E24"/>
    <w:rsid w:val="0038583A"/>
    <w:rsid w:val="00385FFA"/>
    <w:rsid w:val="00387600"/>
    <w:rsid w:val="00387744"/>
    <w:rsid w:val="00392136"/>
    <w:rsid w:val="00394B25"/>
    <w:rsid w:val="00394D09"/>
    <w:rsid w:val="0039693C"/>
    <w:rsid w:val="003A26C2"/>
    <w:rsid w:val="003A4922"/>
    <w:rsid w:val="003A649F"/>
    <w:rsid w:val="003A776F"/>
    <w:rsid w:val="003B6F65"/>
    <w:rsid w:val="003C0CCA"/>
    <w:rsid w:val="003C3486"/>
    <w:rsid w:val="003C4BE3"/>
    <w:rsid w:val="003C59A5"/>
    <w:rsid w:val="003C5BCC"/>
    <w:rsid w:val="003D06A1"/>
    <w:rsid w:val="003D20E7"/>
    <w:rsid w:val="003D2DCD"/>
    <w:rsid w:val="003D3FF4"/>
    <w:rsid w:val="003D4A94"/>
    <w:rsid w:val="003D4D81"/>
    <w:rsid w:val="003E0005"/>
    <w:rsid w:val="003E38A9"/>
    <w:rsid w:val="003E39E1"/>
    <w:rsid w:val="003E4B10"/>
    <w:rsid w:val="003E4BEF"/>
    <w:rsid w:val="003F4719"/>
    <w:rsid w:val="003F54EA"/>
    <w:rsid w:val="003F6B63"/>
    <w:rsid w:val="0040012C"/>
    <w:rsid w:val="00400B3D"/>
    <w:rsid w:val="00401147"/>
    <w:rsid w:val="00403B61"/>
    <w:rsid w:val="00404BF7"/>
    <w:rsid w:val="00407AFB"/>
    <w:rsid w:val="00410C66"/>
    <w:rsid w:val="004122C3"/>
    <w:rsid w:val="0041298E"/>
    <w:rsid w:val="0042013C"/>
    <w:rsid w:val="00420EE3"/>
    <w:rsid w:val="00421B3A"/>
    <w:rsid w:val="00422194"/>
    <w:rsid w:val="004222D6"/>
    <w:rsid w:val="004233BA"/>
    <w:rsid w:val="00423EDD"/>
    <w:rsid w:val="004258A9"/>
    <w:rsid w:val="00431785"/>
    <w:rsid w:val="004332C4"/>
    <w:rsid w:val="0043430D"/>
    <w:rsid w:val="004344C6"/>
    <w:rsid w:val="004409EF"/>
    <w:rsid w:val="00442551"/>
    <w:rsid w:val="004426FB"/>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70159"/>
    <w:rsid w:val="004708FB"/>
    <w:rsid w:val="00470E10"/>
    <w:rsid w:val="00474E4B"/>
    <w:rsid w:val="00474F6B"/>
    <w:rsid w:val="00477B52"/>
    <w:rsid w:val="004812A9"/>
    <w:rsid w:val="004850F3"/>
    <w:rsid w:val="00490C42"/>
    <w:rsid w:val="00491890"/>
    <w:rsid w:val="00492A55"/>
    <w:rsid w:val="004957E5"/>
    <w:rsid w:val="0049698D"/>
    <w:rsid w:val="004A40F5"/>
    <w:rsid w:val="004A5519"/>
    <w:rsid w:val="004A6D46"/>
    <w:rsid w:val="004A7D5A"/>
    <w:rsid w:val="004B177B"/>
    <w:rsid w:val="004B1BE1"/>
    <w:rsid w:val="004B3074"/>
    <w:rsid w:val="004B5C66"/>
    <w:rsid w:val="004B6921"/>
    <w:rsid w:val="004B7AD3"/>
    <w:rsid w:val="004C3017"/>
    <w:rsid w:val="004C46DE"/>
    <w:rsid w:val="004C5CEE"/>
    <w:rsid w:val="004D1199"/>
    <w:rsid w:val="004D3765"/>
    <w:rsid w:val="004E0A54"/>
    <w:rsid w:val="004E19A6"/>
    <w:rsid w:val="004E2405"/>
    <w:rsid w:val="004E67A5"/>
    <w:rsid w:val="004E7F9A"/>
    <w:rsid w:val="004F31F9"/>
    <w:rsid w:val="004F355A"/>
    <w:rsid w:val="004F444B"/>
    <w:rsid w:val="004F5711"/>
    <w:rsid w:val="004F5A76"/>
    <w:rsid w:val="004F63CE"/>
    <w:rsid w:val="004F6CD2"/>
    <w:rsid w:val="004F79CB"/>
    <w:rsid w:val="005004D7"/>
    <w:rsid w:val="00500E07"/>
    <w:rsid w:val="005014D8"/>
    <w:rsid w:val="00501B37"/>
    <w:rsid w:val="00503BE9"/>
    <w:rsid w:val="00503DAE"/>
    <w:rsid w:val="00504A34"/>
    <w:rsid w:val="00505597"/>
    <w:rsid w:val="00507935"/>
    <w:rsid w:val="00507C02"/>
    <w:rsid w:val="005124E6"/>
    <w:rsid w:val="005125CF"/>
    <w:rsid w:val="00512E73"/>
    <w:rsid w:val="005154A3"/>
    <w:rsid w:val="0051603E"/>
    <w:rsid w:val="005202E3"/>
    <w:rsid w:val="00520905"/>
    <w:rsid w:val="00520F24"/>
    <w:rsid w:val="005232D7"/>
    <w:rsid w:val="00523995"/>
    <w:rsid w:val="00523C5A"/>
    <w:rsid w:val="0052510B"/>
    <w:rsid w:val="00527761"/>
    <w:rsid w:val="005327DB"/>
    <w:rsid w:val="00532E74"/>
    <w:rsid w:val="00535E0F"/>
    <w:rsid w:val="00536203"/>
    <w:rsid w:val="00540827"/>
    <w:rsid w:val="00541F4C"/>
    <w:rsid w:val="005438AB"/>
    <w:rsid w:val="00545A12"/>
    <w:rsid w:val="00550BB5"/>
    <w:rsid w:val="005522DB"/>
    <w:rsid w:val="005536DB"/>
    <w:rsid w:val="005549D7"/>
    <w:rsid w:val="005605E0"/>
    <w:rsid w:val="00560FAB"/>
    <w:rsid w:val="00561A8C"/>
    <w:rsid w:val="00561BF5"/>
    <w:rsid w:val="00561E09"/>
    <w:rsid w:val="00565173"/>
    <w:rsid w:val="00565265"/>
    <w:rsid w:val="00571410"/>
    <w:rsid w:val="00572758"/>
    <w:rsid w:val="005735C2"/>
    <w:rsid w:val="00574BF2"/>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31FF"/>
    <w:rsid w:val="00593EDE"/>
    <w:rsid w:val="00596C4A"/>
    <w:rsid w:val="00597265"/>
    <w:rsid w:val="005A09B1"/>
    <w:rsid w:val="005A0B2C"/>
    <w:rsid w:val="005A1341"/>
    <w:rsid w:val="005A282C"/>
    <w:rsid w:val="005A2939"/>
    <w:rsid w:val="005A3459"/>
    <w:rsid w:val="005A3707"/>
    <w:rsid w:val="005A4FAA"/>
    <w:rsid w:val="005A6973"/>
    <w:rsid w:val="005B18BE"/>
    <w:rsid w:val="005B509D"/>
    <w:rsid w:val="005B5A50"/>
    <w:rsid w:val="005C1041"/>
    <w:rsid w:val="005C1F67"/>
    <w:rsid w:val="005C346B"/>
    <w:rsid w:val="005C5F30"/>
    <w:rsid w:val="005C698C"/>
    <w:rsid w:val="005C6E3D"/>
    <w:rsid w:val="005C702A"/>
    <w:rsid w:val="005C7ECC"/>
    <w:rsid w:val="005D2BC1"/>
    <w:rsid w:val="005D54A7"/>
    <w:rsid w:val="005D571F"/>
    <w:rsid w:val="005D67CB"/>
    <w:rsid w:val="005E04EC"/>
    <w:rsid w:val="005E34A2"/>
    <w:rsid w:val="005E4083"/>
    <w:rsid w:val="005E4FC4"/>
    <w:rsid w:val="005E5D68"/>
    <w:rsid w:val="005E6563"/>
    <w:rsid w:val="005E6EB3"/>
    <w:rsid w:val="005F1B42"/>
    <w:rsid w:val="005F1FA0"/>
    <w:rsid w:val="005F2A2F"/>
    <w:rsid w:val="005F375F"/>
    <w:rsid w:val="005F6A15"/>
    <w:rsid w:val="005F74D3"/>
    <w:rsid w:val="00600ED3"/>
    <w:rsid w:val="0060142B"/>
    <w:rsid w:val="006020F2"/>
    <w:rsid w:val="006033A5"/>
    <w:rsid w:val="006051BB"/>
    <w:rsid w:val="006108B6"/>
    <w:rsid w:val="006127DE"/>
    <w:rsid w:val="006142B6"/>
    <w:rsid w:val="00614823"/>
    <w:rsid w:val="006227F8"/>
    <w:rsid w:val="0062293A"/>
    <w:rsid w:val="00627B1F"/>
    <w:rsid w:val="00631B22"/>
    <w:rsid w:val="00632E86"/>
    <w:rsid w:val="00633157"/>
    <w:rsid w:val="00633754"/>
    <w:rsid w:val="0063731D"/>
    <w:rsid w:val="00642F3E"/>
    <w:rsid w:val="00645368"/>
    <w:rsid w:val="006478D9"/>
    <w:rsid w:val="006502F1"/>
    <w:rsid w:val="00651103"/>
    <w:rsid w:val="00660768"/>
    <w:rsid w:val="0066111A"/>
    <w:rsid w:val="006626CC"/>
    <w:rsid w:val="00662BB7"/>
    <w:rsid w:val="0066330C"/>
    <w:rsid w:val="0066469A"/>
    <w:rsid w:val="00665D96"/>
    <w:rsid w:val="00667104"/>
    <w:rsid w:val="0066793E"/>
    <w:rsid w:val="0067466B"/>
    <w:rsid w:val="006751C3"/>
    <w:rsid w:val="006758C2"/>
    <w:rsid w:val="006759BE"/>
    <w:rsid w:val="00675D6D"/>
    <w:rsid w:val="00675DA0"/>
    <w:rsid w:val="00675EC3"/>
    <w:rsid w:val="00676FED"/>
    <w:rsid w:val="00677847"/>
    <w:rsid w:val="00680116"/>
    <w:rsid w:val="00681142"/>
    <w:rsid w:val="0068243D"/>
    <w:rsid w:val="00684335"/>
    <w:rsid w:val="00686D52"/>
    <w:rsid w:val="0069053D"/>
    <w:rsid w:val="006909C7"/>
    <w:rsid w:val="00690B64"/>
    <w:rsid w:val="00690DAD"/>
    <w:rsid w:val="00692D50"/>
    <w:rsid w:val="0069346D"/>
    <w:rsid w:val="0069441D"/>
    <w:rsid w:val="00695CAA"/>
    <w:rsid w:val="006967BE"/>
    <w:rsid w:val="00697D4B"/>
    <w:rsid w:val="006A2CC5"/>
    <w:rsid w:val="006B00C6"/>
    <w:rsid w:val="006B0483"/>
    <w:rsid w:val="006B12AB"/>
    <w:rsid w:val="006B1B50"/>
    <w:rsid w:val="006B1EAD"/>
    <w:rsid w:val="006B2CE0"/>
    <w:rsid w:val="006B34FB"/>
    <w:rsid w:val="006B5046"/>
    <w:rsid w:val="006B5ED5"/>
    <w:rsid w:val="006B6C35"/>
    <w:rsid w:val="006B7361"/>
    <w:rsid w:val="006B79B3"/>
    <w:rsid w:val="006B7BAC"/>
    <w:rsid w:val="006C0585"/>
    <w:rsid w:val="006C239A"/>
    <w:rsid w:val="006C29E1"/>
    <w:rsid w:val="006C7F79"/>
    <w:rsid w:val="006D154A"/>
    <w:rsid w:val="006D4BD0"/>
    <w:rsid w:val="006D5052"/>
    <w:rsid w:val="006D55B1"/>
    <w:rsid w:val="006D7D25"/>
    <w:rsid w:val="006E08FD"/>
    <w:rsid w:val="006E233E"/>
    <w:rsid w:val="006E34D7"/>
    <w:rsid w:val="006E4EA2"/>
    <w:rsid w:val="006E58DB"/>
    <w:rsid w:val="006E7B06"/>
    <w:rsid w:val="006F058F"/>
    <w:rsid w:val="006F134F"/>
    <w:rsid w:val="006F1F15"/>
    <w:rsid w:val="006F21EC"/>
    <w:rsid w:val="006F269B"/>
    <w:rsid w:val="006F52E6"/>
    <w:rsid w:val="006F5634"/>
    <w:rsid w:val="00701A09"/>
    <w:rsid w:val="00702043"/>
    <w:rsid w:val="00705F92"/>
    <w:rsid w:val="007104C1"/>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3FA9"/>
    <w:rsid w:val="0073498E"/>
    <w:rsid w:val="00735A8B"/>
    <w:rsid w:val="0073722D"/>
    <w:rsid w:val="00737B01"/>
    <w:rsid w:val="00740507"/>
    <w:rsid w:val="00740D3A"/>
    <w:rsid w:val="00740F42"/>
    <w:rsid w:val="00743ACF"/>
    <w:rsid w:val="00744963"/>
    <w:rsid w:val="0075529A"/>
    <w:rsid w:val="00760995"/>
    <w:rsid w:val="007639C9"/>
    <w:rsid w:val="007659E8"/>
    <w:rsid w:val="00766E21"/>
    <w:rsid w:val="007671C9"/>
    <w:rsid w:val="00771818"/>
    <w:rsid w:val="00772686"/>
    <w:rsid w:val="00776673"/>
    <w:rsid w:val="007777ED"/>
    <w:rsid w:val="0078066D"/>
    <w:rsid w:val="00780E34"/>
    <w:rsid w:val="007815B8"/>
    <w:rsid w:val="00782317"/>
    <w:rsid w:val="007834E1"/>
    <w:rsid w:val="00785695"/>
    <w:rsid w:val="00786EA4"/>
    <w:rsid w:val="00790755"/>
    <w:rsid w:val="0079263F"/>
    <w:rsid w:val="00795089"/>
    <w:rsid w:val="00796842"/>
    <w:rsid w:val="00796EF7"/>
    <w:rsid w:val="007A0C5B"/>
    <w:rsid w:val="007A0C84"/>
    <w:rsid w:val="007A2D75"/>
    <w:rsid w:val="007A53BD"/>
    <w:rsid w:val="007A5DEA"/>
    <w:rsid w:val="007A5F92"/>
    <w:rsid w:val="007B0147"/>
    <w:rsid w:val="007B0E9D"/>
    <w:rsid w:val="007B77BB"/>
    <w:rsid w:val="007B7BB9"/>
    <w:rsid w:val="007C05D1"/>
    <w:rsid w:val="007C2184"/>
    <w:rsid w:val="007C3608"/>
    <w:rsid w:val="007C4698"/>
    <w:rsid w:val="007C4F79"/>
    <w:rsid w:val="007C5F04"/>
    <w:rsid w:val="007C6B1C"/>
    <w:rsid w:val="007C6C67"/>
    <w:rsid w:val="007D0FC1"/>
    <w:rsid w:val="007D127E"/>
    <w:rsid w:val="007D1325"/>
    <w:rsid w:val="007D1CCE"/>
    <w:rsid w:val="007D21FC"/>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867"/>
    <w:rsid w:val="007F109A"/>
    <w:rsid w:val="007F1D8C"/>
    <w:rsid w:val="007F2068"/>
    <w:rsid w:val="007F2B18"/>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4839"/>
    <w:rsid w:val="00826B6A"/>
    <w:rsid w:val="00826BC7"/>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E31"/>
    <w:rsid w:val="00873628"/>
    <w:rsid w:val="008752AC"/>
    <w:rsid w:val="0087566E"/>
    <w:rsid w:val="00875DA2"/>
    <w:rsid w:val="00880965"/>
    <w:rsid w:val="00880B94"/>
    <w:rsid w:val="00880BFE"/>
    <w:rsid w:val="0088387D"/>
    <w:rsid w:val="00883D2F"/>
    <w:rsid w:val="00883D8B"/>
    <w:rsid w:val="00886E20"/>
    <w:rsid w:val="008902D5"/>
    <w:rsid w:val="00890B5F"/>
    <w:rsid w:val="00892E5F"/>
    <w:rsid w:val="008936EE"/>
    <w:rsid w:val="0089395B"/>
    <w:rsid w:val="008944BE"/>
    <w:rsid w:val="008A1D65"/>
    <w:rsid w:val="008A28EA"/>
    <w:rsid w:val="008A2E98"/>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C28"/>
    <w:rsid w:val="008D6CAB"/>
    <w:rsid w:val="008E1E57"/>
    <w:rsid w:val="008E477E"/>
    <w:rsid w:val="008E4C72"/>
    <w:rsid w:val="008E4CB5"/>
    <w:rsid w:val="008E571F"/>
    <w:rsid w:val="008E5D5C"/>
    <w:rsid w:val="008E7699"/>
    <w:rsid w:val="008F0C1A"/>
    <w:rsid w:val="008F10C4"/>
    <w:rsid w:val="008F24B2"/>
    <w:rsid w:val="008F2E1A"/>
    <w:rsid w:val="008F3CED"/>
    <w:rsid w:val="008F559F"/>
    <w:rsid w:val="0090042A"/>
    <w:rsid w:val="00901209"/>
    <w:rsid w:val="009017E5"/>
    <w:rsid w:val="00902F4D"/>
    <w:rsid w:val="00902FA2"/>
    <w:rsid w:val="009031C7"/>
    <w:rsid w:val="00906E94"/>
    <w:rsid w:val="00912C15"/>
    <w:rsid w:val="0091343F"/>
    <w:rsid w:val="00916318"/>
    <w:rsid w:val="0091794D"/>
    <w:rsid w:val="00917FDF"/>
    <w:rsid w:val="009217DC"/>
    <w:rsid w:val="00922ACD"/>
    <w:rsid w:val="00922C04"/>
    <w:rsid w:val="00922C2C"/>
    <w:rsid w:val="00926EB4"/>
    <w:rsid w:val="00927C6A"/>
    <w:rsid w:val="009302B0"/>
    <w:rsid w:val="009319D3"/>
    <w:rsid w:val="00931A0C"/>
    <w:rsid w:val="00931C8D"/>
    <w:rsid w:val="009320A9"/>
    <w:rsid w:val="00933DB6"/>
    <w:rsid w:val="00937175"/>
    <w:rsid w:val="00940331"/>
    <w:rsid w:val="00944D29"/>
    <w:rsid w:val="00945152"/>
    <w:rsid w:val="00945E93"/>
    <w:rsid w:val="009467C0"/>
    <w:rsid w:val="00946B67"/>
    <w:rsid w:val="00952155"/>
    <w:rsid w:val="009543E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7052A"/>
    <w:rsid w:val="0097112C"/>
    <w:rsid w:val="00971511"/>
    <w:rsid w:val="009726D9"/>
    <w:rsid w:val="0097538C"/>
    <w:rsid w:val="00976E05"/>
    <w:rsid w:val="00977493"/>
    <w:rsid w:val="00982DB1"/>
    <w:rsid w:val="00984C6A"/>
    <w:rsid w:val="00984DD8"/>
    <w:rsid w:val="009876C6"/>
    <w:rsid w:val="00991BEB"/>
    <w:rsid w:val="00991E15"/>
    <w:rsid w:val="0099275A"/>
    <w:rsid w:val="00992975"/>
    <w:rsid w:val="00992A12"/>
    <w:rsid w:val="00992BE0"/>
    <w:rsid w:val="00994054"/>
    <w:rsid w:val="00994A8E"/>
    <w:rsid w:val="00996E53"/>
    <w:rsid w:val="009973DF"/>
    <w:rsid w:val="00997A82"/>
    <w:rsid w:val="009A0974"/>
    <w:rsid w:val="009A5923"/>
    <w:rsid w:val="009A7B53"/>
    <w:rsid w:val="009B34C7"/>
    <w:rsid w:val="009B3EDB"/>
    <w:rsid w:val="009B616F"/>
    <w:rsid w:val="009B6BB2"/>
    <w:rsid w:val="009B7FBE"/>
    <w:rsid w:val="009C1012"/>
    <w:rsid w:val="009C2017"/>
    <w:rsid w:val="009C323E"/>
    <w:rsid w:val="009C3932"/>
    <w:rsid w:val="009C45A2"/>
    <w:rsid w:val="009C638A"/>
    <w:rsid w:val="009C692D"/>
    <w:rsid w:val="009D0077"/>
    <w:rsid w:val="009D1CB7"/>
    <w:rsid w:val="009D238C"/>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2066"/>
    <w:rsid w:val="00A138E6"/>
    <w:rsid w:val="00A13A90"/>
    <w:rsid w:val="00A14526"/>
    <w:rsid w:val="00A14FF9"/>
    <w:rsid w:val="00A16576"/>
    <w:rsid w:val="00A1701D"/>
    <w:rsid w:val="00A20DA7"/>
    <w:rsid w:val="00A22CED"/>
    <w:rsid w:val="00A2374F"/>
    <w:rsid w:val="00A2591F"/>
    <w:rsid w:val="00A26180"/>
    <w:rsid w:val="00A325C4"/>
    <w:rsid w:val="00A34132"/>
    <w:rsid w:val="00A36938"/>
    <w:rsid w:val="00A36C6A"/>
    <w:rsid w:val="00A37860"/>
    <w:rsid w:val="00A40098"/>
    <w:rsid w:val="00A4309A"/>
    <w:rsid w:val="00A43458"/>
    <w:rsid w:val="00A434D1"/>
    <w:rsid w:val="00A43D90"/>
    <w:rsid w:val="00A43E3B"/>
    <w:rsid w:val="00A44CE8"/>
    <w:rsid w:val="00A45406"/>
    <w:rsid w:val="00A47119"/>
    <w:rsid w:val="00A545C7"/>
    <w:rsid w:val="00A55E69"/>
    <w:rsid w:val="00A560F9"/>
    <w:rsid w:val="00A56DA5"/>
    <w:rsid w:val="00A60574"/>
    <w:rsid w:val="00A607EA"/>
    <w:rsid w:val="00A61908"/>
    <w:rsid w:val="00A63312"/>
    <w:rsid w:val="00A65088"/>
    <w:rsid w:val="00A65E7B"/>
    <w:rsid w:val="00A660C5"/>
    <w:rsid w:val="00A67D35"/>
    <w:rsid w:val="00A70888"/>
    <w:rsid w:val="00A710ED"/>
    <w:rsid w:val="00A742F2"/>
    <w:rsid w:val="00A75492"/>
    <w:rsid w:val="00A77CBA"/>
    <w:rsid w:val="00A813ED"/>
    <w:rsid w:val="00A81F9C"/>
    <w:rsid w:val="00A82AC2"/>
    <w:rsid w:val="00A82AD6"/>
    <w:rsid w:val="00A84B2B"/>
    <w:rsid w:val="00A8551F"/>
    <w:rsid w:val="00A8633B"/>
    <w:rsid w:val="00A87EA4"/>
    <w:rsid w:val="00A9144B"/>
    <w:rsid w:val="00A918F7"/>
    <w:rsid w:val="00A92F4F"/>
    <w:rsid w:val="00A93E34"/>
    <w:rsid w:val="00A95584"/>
    <w:rsid w:val="00A9625E"/>
    <w:rsid w:val="00A9749F"/>
    <w:rsid w:val="00AA0D3F"/>
    <w:rsid w:val="00AA1DB9"/>
    <w:rsid w:val="00AA27ED"/>
    <w:rsid w:val="00AA4F06"/>
    <w:rsid w:val="00AA6074"/>
    <w:rsid w:val="00AB0C5A"/>
    <w:rsid w:val="00AB3D45"/>
    <w:rsid w:val="00AB48ED"/>
    <w:rsid w:val="00AB56F9"/>
    <w:rsid w:val="00AB5767"/>
    <w:rsid w:val="00AB5E2E"/>
    <w:rsid w:val="00AB61AC"/>
    <w:rsid w:val="00AB6A70"/>
    <w:rsid w:val="00AC117E"/>
    <w:rsid w:val="00AC401E"/>
    <w:rsid w:val="00AC4501"/>
    <w:rsid w:val="00AC4E77"/>
    <w:rsid w:val="00AC5754"/>
    <w:rsid w:val="00AC7CFA"/>
    <w:rsid w:val="00AD43E6"/>
    <w:rsid w:val="00AD65C5"/>
    <w:rsid w:val="00AD6C4E"/>
    <w:rsid w:val="00AD75E0"/>
    <w:rsid w:val="00AD7B4E"/>
    <w:rsid w:val="00AE05A9"/>
    <w:rsid w:val="00AE0EF3"/>
    <w:rsid w:val="00AE0EF8"/>
    <w:rsid w:val="00AE1FD9"/>
    <w:rsid w:val="00AE2057"/>
    <w:rsid w:val="00AE2326"/>
    <w:rsid w:val="00AE355C"/>
    <w:rsid w:val="00AE4FA2"/>
    <w:rsid w:val="00AF093A"/>
    <w:rsid w:val="00AF09A5"/>
    <w:rsid w:val="00AF1D6C"/>
    <w:rsid w:val="00AF5108"/>
    <w:rsid w:val="00B013C3"/>
    <w:rsid w:val="00B02F4D"/>
    <w:rsid w:val="00B0525D"/>
    <w:rsid w:val="00B05B29"/>
    <w:rsid w:val="00B069D9"/>
    <w:rsid w:val="00B06B26"/>
    <w:rsid w:val="00B06EAE"/>
    <w:rsid w:val="00B10133"/>
    <w:rsid w:val="00B1075F"/>
    <w:rsid w:val="00B11EED"/>
    <w:rsid w:val="00B13D27"/>
    <w:rsid w:val="00B14736"/>
    <w:rsid w:val="00B14DB7"/>
    <w:rsid w:val="00B17689"/>
    <w:rsid w:val="00B20E88"/>
    <w:rsid w:val="00B21D9D"/>
    <w:rsid w:val="00B2342E"/>
    <w:rsid w:val="00B24C89"/>
    <w:rsid w:val="00B2607F"/>
    <w:rsid w:val="00B262CA"/>
    <w:rsid w:val="00B30AE0"/>
    <w:rsid w:val="00B30EA9"/>
    <w:rsid w:val="00B313BF"/>
    <w:rsid w:val="00B31B37"/>
    <w:rsid w:val="00B31DF3"/>
    <w:rsid w:val="00B3544D"/>
    <w:rsid w:val="00B37CC8"/>
    <w:rsid w:val="00B476AD"/>
    <w:rsid w:val="00B50A21"/>
    <w:rsid w:val="00B5161F"/>
    <w:rsid w:val="00B5217E"/>
    <w:rsid w:val="00B5300A"/>
    <w:rsid w:val="00B55E6E"/>
    <w:rsid w:val="00B563B7"/>
    <w:rsid w:val="00B56D8B"/>
    <w:rsid w:val="00B56FA7"/>
    <w:rsid w:val="00B579E2"/>
    <w:rsid w:val="00B63CC6"/>
    <w:rsid w:val="00B64B75"/>
    <w:rsid w:val="00B658A8"/>
    <w:rsid w:val="00B701F7"/>
    <w:rsid w:val="00B748C2"/>
    <w:rsid w:val="00B74CE0"/>
    <w:rsid w:val="00B76701"/>
    <w:rsid w:val="00B76B99"/>
    <w:rsid w:val="00B77E8D"/>
    <w:rsid w:val="00B80171"/>
    <w:rsid w:val="00B805D4"/>
    <w:rsid w:val="00B80DA0"/>
    <w:rsid w:val="00B82065"/>
    <w:rsid w:val="00B823FF"/>
    <w:rsid w:val="00B83759"/>
    <w:rsid w:val="00B841D2"/>
    <w:rsid w:val="00B843F1"/>
    <w:rsid w:val="00B85593"/>
    <w:rsid w:val="00B8668C"/>
    <w:rsid w:val="00B87726"/>
    <w:rsid w:val="00B90D10"/>
    <w:rsid w:val="00B917F6"/>
    <w:rsid w:val="00B92B29"/>
    <w:rsid w:val="00B935FB"/>
    <w:rsid w:val="00B94486"/>
    <w:rsid w:val="00B956FB"/>
    <w:rsid w:val="00B96589"/>
    <w:rsid w:val="00B96A5F"/>
    <w:rsid w:val="00B96AD3"/>
    <w:rsid w:val="00B97D0D"/>
    <w:rsid w:val="00B97F45"/>
    <w:rsid w:val="00BA220B"/>
    <w:rsid w:val="00BA2C99"/>
    <w:rsid w:val="00BA36D4"/>
    <w:rsid w:val="00BA68D9"/>
    <w:rsid w:val="00BA6A0B"/>
    <w:rsid w:val="00BA720D"/>
    <w:rsid w:val="00BB077C"/>
    <w:rsid w:val="00BB1462"/>
    <w:rsid w:val="00BB16BE"/>
    <w:rsid w:val="00BB1A42"/>
    <w:rsid w:val="00BB2C99"/>
    <w:rsid w:val="00BB65FC"/>
    <w:rsid w:val="00BB6C23"/>
    <w:rsid w:val="00BC133E"/>
    <w:rsid w:val="00BC3B2D"/>
    <w:rsid w:val="00BC3F20"/>
    <w:rsid w:val="00BC4C8D"/>
    <w:rsid w:val="00BC690B"/>
    <w:rsid w:val="00BD05DC"/>
    <w:rsid w:val="00BD0A2E"/>
    <w:rsid w:val="00BD15EB"/>
    <w:rsid w:val="00BD1602"/>
    <w:rsid w:val="00BD2220"/>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7510"/>
    <w:rsid w:val="00BF7D6F"/>
    <w:rsid w:val="00C007C5"/>
    <w:rsid w:val="00C02462"/>
    <w:rsid w:val="00C02BEF"/>
    <w:rsid w:val="00C02C6E"/>
    <w:rsid w:val="00C04009"/>
    <w:rsid w:val="00C0425D"/>
    <w:rsid w:val="00C04E86"/>
    <w:rsid w:val="00C06036"/>
    <w:rsid w:val="00C10224"/>
    <w:rsid w:val="00C10489"/>
    <w:rsid w:val="00C11183"/>
    <w:rsid w:val="00C12119"/>
    <w:rsid w:val="00C12F68"/>
    <w:rsid w:val="00C16707"/>
    <w:rsid w:val="00C20AE4"/>
    <w:rsid w:val="00C24609"/>
    <w:rsid w:val="00C24DAB"/>
    <w:rsid w:val="00C264BE"/>
    <w:rsid w:val="00C302EE"/>
    <w:rsid w:val="00C30400"/>
    <w:rsid w:val="00C30C91"/>
    <w:rsid w:val="00C31D9F"/>
    <w:rsid w:val="00C3597D"/>
    <w:rsid w:val="00C363B8"/>
    <w:rsid w:val="00C40047"/>
    <w:rsid w:val="00C40A73"/>
    <w:rsid w:val="00C413D7"/>
    <w:rsid w:val="00C41533"/>
    <w:rsid w:val="00C42C03"/>
    <w:rsid w:val="00C44BBA"/>
    <w:rsid w:val="00C44D9D"/>
    <w:rsid w:val="00C454B4"/>
    <w:rsid w:val="00C4646B"/>
    <w:rsid w:val="00C46987"/>
    <w:rsid w:val="00C472D4"/>
    <w:rsid w:val="00C51ADD"/>
    <w:rsid w:val="00C5286F"/>
    <w:rsid w:val="00C54A26"/>
    <w:rsid w:val="00C60EC9"/>
    <w:rsid w:val="00C615B3"/>
    <w:rsid w:val="00C64EFC"/>
    <w:rsid w:val="00C65C73"/>
    <w:rsid w:val="00C71E4D"/>
    <w:rsid w:val="00C743C7"/>
    <w:rsid w:val="00C75488"/>
    <w:rsid w:val="00C75C7C"/>
    <w:rsid w:val="00C76473"/>
    <w:rsid w:val="00C77D48"/>
    <w:rsid w:val="00C77E9A"/>
    <w:rsid w:val="00C8099E"/>
    <w:rsid w:val="00C8497F"/>
    <w:rsid w:val="00C85083"/>
    <w:rsid w:val="00C85638"/>
    <w:rsid w:val="00C85A7C"/>
    <w:rsid w:val="00C91ACD"/>
    <w:rsid w:val="00C931A2"/>
    <w:rsid w:val="00C94578"/>
    <w:rsid w:val="00C95682"/>
    <w:rsid w:val="00C977A8"/>
    <w:rsid w:val="00CA1A67"/>
    <w:rsid w:val="00CA1EB9"/>
    <w:rsid w:val="00CA3E15"/>
    <w:rsid w:val="00CA535D"/>
    <w:rsid w:val="00CA7373"/>
    <w:rsid w:val="00CA7743"/>
    <w:rsid w:val="00CA7A6F"/>
    <w:rsid w:val="00CA7B75"/>
    <w:rsid w:val="00CB28C6"/>
    <w:rsid w:val="00CB321D"/>
    <w:rsid w:val="00CB6A85"/>
    <w:rsid w:val="00CB73FD"/>
    <w:rsid w:val="00CC06C6"/>
    <w:rsid w:val="00CC1493"/>
    <w:rsid w:val="00CC14E7"/>
    <w:rsid w:val="00CC211F"/>
    <w:rsid w:val="00CC48A7"/>
    <w:rsid w:val="00CC4F3B"/>
    <w:rsid w:val="00CC702E"/>
    <w:rsid w:val="00CD05E5"/>
    <w:rsid w:val="00CD11F1"/>
    <w:rsid w:val="00CD2BC9"/>
    <w:rsid w:val="00CD37B3"/>
    <w:rsid w:val="00CD5497"/>
    <w:rsid w:val="00CD560E"/>
    <w:rsid w:val="00CD5F7D"/>
    <w:rsid w:val="00CD7514"/>
    <w:rsid w:val="00CE16F8"/>
    <w:rsid w:val="00CE24C7"/>
    <w:rsid w:val="00CE31F8"/>
    <w:rsid w:val="00CE4E9C"/>
    <w:rsid w:val="00CE5729"/>
    <w:rsid w:val="00CF06CA"/>
    <w:rsid w:val="00CF165B"/>
    <w:rsid w:val="00CF1694"/>
    <w:rsid w:val="00CF2319"/>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40DC"/>
    <w:rsid w:val="00D055B6"/>
    <w:rsid w:val="00D06FFC"/>
    <w:rsid w:val="00D0776E"/>
    <w:rsid w:val="00D1248C"/>
    <w:rsid w:val="00D13AB2"/>
    <w:rsid w:val="00D14479"/>
    <w:rsid w:val="00D1483E"/>
    <w:rsid w:val="00D14EB5"/>
    <w:rsid w:val="00D1718B"/>
    <w:rsid w:val="00D17E82"/>
    <w:rsid w:val="00D22EA6"/>
    <w:rsid w:val="00D232C5"/>
    <w:rsid w:val="00D245A7"/>
    <w:rsid w:val="00D25F97"/>
    <w:rsid w:val="00D27933"/>
    <w:rsid w:val="00D27D88"/>
    <w:rsid w:val="00D302A7"/>
    <w:rsid w:val="00D308C9"/>
    <w:rsid w:val="00D35DEF"/>
    <w:rsid w:val="00D371A8"/>
    <w:rsid w:val="00D376F8"/>
    <w:rsid w:val="00D37A55"/>
    <w:rsid w:val="00D402C4"/>
    <w:rsid w:val="00D424F5"/>
    <w:rsid w:val="00D42537"/>
    <w:rsid w:val="00D440DC"/>
    <w:rsid w:val="00D446D4"/>
    <w:rsid w:val="00D44A1A"/>
    <w:rsid w:val="00D465F2"/>
    <w:rsid w:val="00D4687F"/>
    <w:rsid w:val="00D4710A"/>
    <w:rsid w:val="00D4786E"/>
    <w:rsid w:val="00D51842"/>
    <w:rsid w:val="00D5457A"/>
    <w:rsid w:val="00D57D59"/>
    <w:rsid w:val="00D61667"/>
    <w:rsid w:val="00D6200B"/>
    <w:rsid w:val="00D62C6B"/>
    <w:rsid w:val="00D62E03"/>
    <w:rsid w:val="00D644ED"/>
    <w:rsid w:val="00D64A2F"/>
    <w:rsid w:val="00D64CB7"/>
    <w:rsid w:val="00D66430"/>
    <w:rsid w:val="00D66D44"/>
    <w:rsid w:val="00D70F62"/>
    <w:rsid w:val="00D71D0B"/>
    <w:rsid w:val="00D71F10"/>
    <w:rsid w:val="00D72D96"/>
    <w:rsid w:val="00D768EA"/>
    <w:rsid w:val="00D77672"/>
    <w:rsid w:val="00D80A6A"/>
    <w:rsid w:val="00D80B51"/>
    <w:rsid w:val="00D82A7C"/>
    <w:rsid w:val="00D82C60"/>
    <w:rsid w:val="00D843A0"/>
    <w:rsid w:val="00D85E0E"/>
    <w:rsid w:val="00D866B6"/>
    <w:rsid w:val="00D8724F"/>
    <w:rsid w:val="00D95391"/>
    <w:rsid w:val="00D9580E"/>
    <w:rsid w:val="00D97B9A"/>
    <w:rsid w:val="00DA233F"/>
    <w:rsid w:val="00DA4918"/>
    <w:rsid w:val="00DA4B96"/>
    <w:rsid w:val="00DA5CB2"/>
    <w:rsid w:val="00DA6C29"/>
    <w:rsid w:val="00DA7718"/>
    <w:rsid w:val="00DA7CA1"/>
    <w:rsid w:val="00DB0728"/>
    <w:rsid w:val="00DB21A6"/>
    <w:rsid w:val="00DC17E0"/>
    <w:rsid w:val="00DC69CF"/>
    <w:rsid w:val="00DC6E90"/>
    <w:rsid w:val="00DD2D4B"/>
    <w:rsid w:val="00DD67BB"/>
    <w:rsid w:val="00DD7E59"/>
    <w:rsid w:val="00DE06A9"/>
    <w:rsid w:val="00DE0FC4"/>
    <w:rsid w:val="00DE2549"/>
    <w:rsid w:val="00DE36E4"/>
    <w:rsid w:val="00DF5534"/>
    <w:rsid w:val="00DF6334"/>
    <w:rsid w:val="00DF6947"/>
    <w:rsid w:val="00DF7B7B"/>
    <w:rsid w:val="00E00064"/>
    <w:rsid w:val="00E0006B"/>
    <w:rsid w:val="00E00140"/>
    <w:rsid w:val="00E00658"/>
    <w:rsid w:val="00E01A8A"/>
    <w:rsid w:val="00E01B64"/>
    <w:rsid w:val="00E01F66"/>
    <w:rsid w:val="00E03B2C"/>
    <w:rsid w:val="00E04293"/>
    <w:rsid w:val="00E051F0"/>
    <w:rsid w:val="00E059B3"/>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6E64"/>
    <w:rsid w:val="00E3787E"/>
    <w:rsid w:val="00E409A0"/>
    <w:rsid w:val="00E41D89"/>
    <w:rsid w:val="00E42C92"/>
    <w:rsid w:val="00E42F0F"/>
    <w:rsid w:val="00E4456F"/>
    <w:rsid w:val="00E44880"/>
    <w:rsid w:val="00E45020"/>
    <w:rsid w:val="00E45F59"/>
    <w:rsid w:val="00E46305"/>
    <w:rsid w:val="00E469E7"/>
    <w:rsid w:val="00E46D1F"/>
    <w:rsid w:val="00E4717B"/>
    <w:rsid w:val="00E5025E"/>
    <w:rsid w:val="00E50766"/>
    <w:rsid w:val="00E51D43"/>
    <w:rsid w:val="00E5270E"/>
    <w:rsid w:val="00E53462"/>
    <w:rsid w:val="00E535A8"/>
    <w:rsid w:val="00E539C2"/>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601D"/>
    <w:rsid w:val="00E7774F"/>
    <w:rsid w:val="00E80EB2"/>
    <w:rsid w:val="00E86685"/>
    <w:rsid w:val="00E95B59"/>
    <w:rsid w:val="00E9621B"/>
    <w:rsid w:val="00EA072B"/>
    <w:rsid w:val="00EA1AD5"/>
    <w:rsid w:val="00EA212C"/>
    <w:rsid w:val="00EA33F7"/>
    <w:rsid w:val="00EA38A6"/>
    <w:rsid w:val="00EA42E5"/>
    <w:rsid w:val="00EA56B6"/>
    <w:rsid w:val="00EA5D4E"/>
    <w:rsid w:val="00EB486D"/>
    <w:rsid w:val="00EB49F1"/>
    <w:rsid w:val="00EB5E2B"/>
    <w:rsid w:val="00EB6084"/>
    <w:rsid w:val="00EB67AD"/>
    <w:rsid w:val="00EC4738"/>
    <w:rsid w:val="00EC576E"/>
    <w:rsid w:val="00EC5A3D"/>
    <w:rsid w:val="00EC79AA"/>
    <w:rsid w:val="00ED0012"/>
    <w:rsid w:val="00ED0659"/>
    <w:rsid w:val="00ED09CE"/>
    <w:rsid w:val="00ED28F4"/>
    <w:rsid w:val="00ED3360"/>
    <w:rsid w:val="00ED3605"/>
    <w:rsid w:val="00ED5510"/>
    <w:rsid w:val="00ED5654"/>
    <w:rsid w:val="00ED7E61"/>
    <w:rsid w:val="00EE320B"/>
    <w:rsid w:val="00EE4945"/>
    <w:rsid w:val="00EE6621"/>
    <w:rsid w:val="00EE6A45"/>
    <w:rsid w:val="00EE6C13"/>
    <w:rsid w:val="00EE6CFD"/>
    <w:rsid w:val="00EF02B0"/>
    <w:rsid w:val="00EF1194"/>
    <w:rsid w:val="00EF2A43"/>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B95"/>
    <w:rsid w:val="00F15BB9"/>
    <w:rsid w:val="00F16183"/>
    <w:rsid w:val="00F1798E"/>
    <w:rsid w:val="00F21E95"/>
    <w:rsid w:val="00F228C6"/>
    <w:rsid w:val="00F22F3C"/>
    <w:rsid w:val="00F23A6D"/>
    <w:rsid w:val="00F2427F"/>
    <w:rsid w:val="00F25D24"/>
    <w:rsid w:val="00F278E8"/>
    <w:rsid w:val="00F31887"/>
    <w:rsid w:val="00F33DD9"/>
    <w:rsid w:val="00F34BF5"/>
    <w:rsid w:val="00F35496"/>
    <w:rsid w:val="00F37BF6"/>
    <w:rsid w:val="00F4039B"/>
    <w:rsid w:val="00F40489"/>
    <w:rsid w:val="00F41998"/>
    <w:rsid w:val="00F425FD"/>
    <w:rsid w:val="00F43E67"/>
    <w:rsid w:val="00F443E5"/>
    <w:rsid w:val="00F45AA6"/>
    <w:rsid w:val="00F45F5C"/>
    <w:rsid w:val="00F47AA5"/>
    <w:rsid w:val="00F54F29"/>
    <w:rsid w:val="00F563C4"/>
    <w:rsid w:val="00F6053F"/>
    <w:rsid w:val="00F60675"/>
    <w:rsid w:val="00F615F5"/>
    <w:rsid w:val="00F708DF"/>
    <w:rsid w:val="00F73467"/>
    <w:rsid w:val="00F73E30"/>
    <w:rsid w:val="00F75316"/>
    <w:rsid w:val="00F81E3E"/>
    <w:rsid w:val="00F82400"/>
    <w:rsid w:val="00F82F05"/>
    <w:rsid w:val="00F83D75"/>
    <w:rsid w:val="00F864A8"/>
    <w:rsid w:val="00F86E94"/>
    <w:rsid w:val="00F90199"/>
    <w:rsid w:val="00F9092D"/>
    <w:rsid w:val="00F92E39"/>
    <w:rsid w:val="00F95C49"/>
    <w:rsid w:val="00F96136"/>
    <w:rsid w:val="00F968B7"/>
    <w:rsid w:val="00F97344"/>
    <w:rsid w:val="00F973D7"/>
    <w:rsid w:val="00F97E2B"/>
    <w:rsid w:val="00FA0620"/>
    <w:rsid w:val="00FA1779"/>
    <w:rsid w:val="00FA1835"/>
    <w:rsid w:val="00FA2C4B"/>
    <w:rsid w:val="00FA67F4"/>
    <w:rsid w:val="00FB055E"/>
    <w:rsid w:val="00FB1E24"/>
    <w:rsid w:val="00FB2753"/>
    <w:rsid w:val="00FB284A"/>
    <w:rsid w:val="00FB30C0"/>
    <w:rsid w:val="00FB3505"/>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69BF"/>
    <w:rsid w:val="00FD6D26"/>
    <w:rsid w:val="00FD7636"/>
    <w:rsid w:val="00FE1588"/>
    <w:rsid w:val="00FE187F"/>
    <w:rsid w:val="00FE19B9"/>
    <w:rsid w:val="00FE2217"/>
    <w:rsid w:val="00FE2E1E"/>
    <w:rsid w:val="00FE4E05"/>
    <w:rsid w:val="00FE562B"/>
    <w:rsid w:val="00FE5652"/>
    <w:rsid w:val="00FE5FA5"/>
    <w:rsid w:val="00FF0768"/>
    <w:rsid w:val="00FF1E5F"/>
    <w:rsid w:val="00FF2754"/>
    <w:rsid w:val="00FF4236"/>
    <w:rsid w:val="00FF515E"/>
    <w:rsid w:val="00FF7D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20513"/>
    <o:shapelayout v:ext="edit">
      <o:idmap v:ext="edit" data="1"/>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qFormat/>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customStyle="1" w:styleId="UnresolvedMention1">
    <w:name w:val="Unresolved Mention1"/>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ED0012"/>
    <w:rPr>
      <w:sz w:val="16"/>
      <w:szCs w:val="16"/>
    </w:rPr>
  </w:style>
  <w:style w:type="paragraph" w:styleId="Kommentartext">
    <w:name w:val="annotation text"/>
    <w:basedOn w:val="Standard"/>
    <w:link w:val="KommentartextZchn"/>
    <w:uiPriority w:val="99"/>
    <w:semiHidden/>
    <w:unhideWhenUsed/>
    <w:rsid w:val="00ED001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D0012"/>
    <w:rPr>
      <w:sz w:val="20"/>
      <w:szCs w:val="20"/>
      <w:lang w:val="en-GB"/>
    </w:rPr>
  </w:style>
  <w:style w:type="paragraph" w:styleId="Kommentarthema">
    <w:name w:val="annotation subject"/>
    <w:basedOn w:val="Kommentartext"/>
    <w:next w:val="Kommentartext"/>
    <w:link w:val="KommentarthemaZchn"/>
    <w:uiPriority w:val="99"/>
    <w:semiHidden/>
    <w:unhideWhenUsed/>
    <w:rsid w:val="00ED0012"/>
    <w:rPr>
      <w:b/>
      <w:bCs/>
    </w:rPr>
  </w:style>
  <w:style w:type="character" w:customStyle="1" w:styleId="KommentarthemaZchn">
    <w:name w:val="Kommentarthema Zchn"/>
    <w:basedOn w:val="KommentartextZchn"/>
    <w:link w:val="Kommentarthema"/>
    <w:uiPriority w:val="99"/>
    <w:semiHidden/>
    <w:rsid w:val="00ED0012"/>
    <w:rPr>
      <w:b/>
      <w:bCs/>
      <w:sz w:val="20"/>
      <w:szCs w:val="20"/>
      <w:lang w:val="en-GB"/>
    </w:rPr>
  </w:style>
  <w:style w:type="paragraph" w:styleId="berarbeitung">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Standard"/>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tzhaltertext">
    <w:name w:val="Placeholder Text"/>
    <w:basedOn w:val="Absatz-Standardschriftart"/>
    <w:uiPriority w:val="99"/>
    <w:semiHidden/>
    <w:rsid w:val="00FE2E1E"/>
    <w:rPr>
      <w:color w:val="808080"/>
    </w:rPr>
  </w:style>
  <w:style w:type="character" w:styleId="NichtaufgelsteErwhnung">
    <w:name w:val="Unresolved Mention"/>
    <w:basedOn w:val="Absatz-Standardschriftart"/>
    <w:uiPriority w:val="99"/>
    <w:semiHidden/>
    <w:unhideWhenUsed/>
    <w:rsid w:val="00804E10"/>
    <w:rPr>
      <w:color w:val="605E5C"/>
      <w:shd w:val="clear" w:color="auto" w:fill="E1DFDD"/>
    </w:rPr>
  </w:style>
  <w:style w:type="paragraph" w:customStyle="1" w:styleId="definitionslistrow">
    <w:name w:val="definitions__list__row"/>
    <w:basedOn w:val="Standard"/>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Absatz-Standardschriftart"/>
    <w:rsid w:val="002D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tools.soundbase.app/coord/sennheiser-spectera-mode-planning" TargetMode="External"/><Relationship Id="rId18" Type="http://schemas.openxmlformats.org/officeDocument/2006/relationships/hyperlink" Target="https://www.sennheiser.com/en-de/product-families/spectera"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ennheiser.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sennheiser-brandzone.com/share/bAg2pfjwWSZ9trxni2r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my.sennheiser.com" TargetMode="External"/><Relationship Id="rId20" Type="http://schemas.openxmlformats.org/officeDocument/2006/relationships/hyperlink" Target="https://newsroom.sennheiser.com/sennheiser-specter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ennheiser.com/en-de/support/sifa" TargetMode="External"/><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www.sennheiser.com/wma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hyperlink" Target="http://www.sennheiser-hearing.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1182</Words>
  <Characters>7447</Characters>
  <Application>Microsoft Office Word</Application>
  <DocSecurity>0</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8612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Schmidt, Stephanie</cp:lastModifiedBy>
  <cp:revision>59</cp:revision>
  <cp:lastPrinted>2025-04-23T14:18:00Z</cp:lastPrinted>
  <dcterms:created xsi:type="dcterms:W3CDTF">2025-04-09T09:38:00Z</dcterms:created>
  <dcterms:modified xsi:type="dcterms:W3CDTF">2025-04-23T14:18:00Z</dcterms:modified>
</cp:coreProperties>
</file>